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1559" w14:textId="69E99489" w:rsidR="00F12C76" w:rsidRDefault="00D14FBF" w:rsidP="00D14FBF">
      <w:pPr>
        <w:spacing w:after="0"/>
        <w:ind w:right="-144" w:firstLine="709"/>
        <w:jc w:val="center"/>
        <w:rPr>
          <w:sz w:val="32"/>
          <w:szCs w:val="32"/>
        </w:rPr>
      </w:pPr>
      <w:r w:rsidRPr="00D14FBF">
        <w:rPr>
          <w:sz w:val="32"/>
          <w:szCs w:val="32"/>
        </w:rPr>
        <w:t>Довідка про виконання районного бюджету Шосткинського району за  20</w:t>
      </w:r>
      <w:r w:rsidR="0071581F">
        <w:rPr>
          <w:sz w:val="32"/>
          <w:szCs w:val="32"/>
        </w:rPr>
        <w:t>20</w:t>
      </w:r>
      <w:r w:rsidRPr="00D14FBF">
        <w:rPr>
          <w:sz w:val="32"/>
          <w:szCs w:val="32"/>
        </w:rPr>
        <w:t xml:space="preserve"> р</w:t>
      </w:r>
      <w:r w:rsidR="002201B0">
        <w:rPr>
          <w:sz w:val="32"/>
          <w:szCs w:val="32"/>
        </w:rPr>
        <w:t>ік</w:t>
      </w:r>
    </w:p>
    <w:p w14:paraId="205C2AB8" w14:textId="77777777" w:rsidR="005726BD" w:rsidRPr="005726BD" w:rsidRDefault="005726BD" w:rsidP="005726BD">
      <w:pPr>
        <w:spacing w:after="0"/>
        <w:ind w:right="-144"/>
        <w:jc w:val="both"/>
        <w:rPr>
          <w:szCs w:val="28"/>
        </w:rPr>
      </w:pPr>
    </w:p>
    <w:p w14:paraId="0ADFA086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За  2020  рік дохідна частина загального фонду районного бюджету  в  цілому  виконана  на  102,5 відсотка  (затверджені річні показники – 102326571,04 гривень, надійшло – 104841693,58 гривень).      </w:t>
      </w:r>
    </w:p>
    <w:p w14:paraId="401DF9B0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 До  спеціального фонду районного бюджету  надійшло 2153564,93 гривень, що складає 69,6 відсотка до затвердженої  річної суми  (затверджені річні показники –  3094713,00 гривень).</w:t>
      </w:r>
    </w:p>
    <w:p w14:paraId="5900B9F1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З Державного бюджету отримано  базову  дотацію у  сумі  14991100,00 гривень, стовідсотково до затвердженої річної суми.</w:t>
      </w:r>
    </w:p>
    <w:p w14:paraId="0BEA26B3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 З обласного бюджету отримана додаткова дотація на фінансування переданих з державного бюджету видатків на утримання закладів освіти та охорони здоров`я у сумі 6110500,00 гривень, стовідсотково до затвердженої річної суми.</w:t>
      </w:r>
    </w:p>
    <w:p w14:paraId="30DB53D4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  Отримані різного виду  субвенції, з них:</w:t>
      </w:r>
    </w:p>
    <w:p w14:paraId="692BCBB2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з державного бюджету у сумі 35024200,00  гривень, стовідсотково до затвердженої  річної суми;</w:t>
      </w:r>
    </w:p>
    <w:p w14:paraId="50326A24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з обласного, селищного та сільських бюджетів у сумі 5104121,86  гривень, що складає 80,7 відсотків до затвердженої  річної суми.</w:t>
      </w:r>
    </w:p>
    <w:p w14:paraId="391ED84C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 До загального фонду районного бюджету  надійшло  власних та закріплених  доходів 44359969,72 гривень, при  затверджених  призначеннях  41715160,00  гривень, виконання  становить 106,3 відсотка. Порівняно  з 2019роком  доходів  одержано  на  7770,4  тис. гривень  більше.</w:t>
      </w:r>
    </w:p>
    <w:p w14:paraId="6F5CA0B1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Податку на доходи фізичних осіб, який займає  89,0 відсотків в загальній сумі власних та закріплених доходів,  надійшло 39493944,54 гривень, що склало 103,8 відсотків до затвердженого показника на рік. У порівнянні  з  2019 роком податку надійшло на 6970,6 тис. гривень більше. </w:t>
      </w:r>
    </w:p>
    <w:p w14:paraId="4F8D9246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Рентної плати за спеціальне використання лісових ресурсів в частині деревини, заготовленої в порядку рубок головного користування, отримано – 4537994,62 гривень, що складає 129,6 відсотка до затверджених призначень. У порівнянні  з  2019 роком податку надійшло на 625,2 тис. гривень більше.   </w:t>
      </w:r>
    </w:p>
    <w:p w14:paraId="05315788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 Плати за надання інших адміністративних послуг отримано 123061,99 гривень, що складає більше 100,0 відсотків до річних призначень та на 69,3 тис. гривень більше показника 2019 року. </w:t>
      </w:r>
    </w:p>
    <w:p w14:paraId="50F7B68D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Надходжень від орендної плати за майно, що перебуває у комунальній власності отримано 74570,26 гривень, що склало 111,2 відсотка до затвердженого показника на рік. У порівнянні  з  2019 роком цього податку надійшло на 19,3 тис.гривень більше.</w:t>
      </w:r>
    </w:p>
    <w:p w14:paraId="4A231743" w14:textId="77777777" w:rsidR="005726BD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 Інших неподаткових надходжень отримано   67720,73 гривень, виконання склало 103,2 відсотка. У порівнянні  з  2019 роком цього податку надійшло на 23,3 тис.гривень більше.</w:t>
      </w:r>
    </w:p>
    <w:p w14:paraId="0E634A81" w14:textId="4B37E614" w:rsidR="00D14FBF" w:rsidRPr="005726BD" w:rsidRDefault="005726BD" w:rsidP="005726BD">
      <w:pPr>
        <w:spacing w:after="0"/>
        <w:ind w:right="-144" w:firstLine="709"/>
        <w:jc w:val="both"/>
        <w:rPr>
          <w:szCs w:val="28"/>
        </w:rPr>
      </w:pPr>
      <w:r w:rsidRPr="005726BD">
        <w:rPr>
          <w:szCs w:val="28"/>
        </w:rPr>
        <w:t xml:space="preserve">     Находжень коштів з рахунків виборчих фондів склали 62678,00 гривень.</w:t>
      </w:r>
    </w:p>
    <w:sectPr w:rsidR="00D14FBF" w:rsidRPr="005726B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4"/>
    <w:rsid w:val="001C1801"/>
    <w:rsid w:val="002201B0"/>
    <w:rsid w:val="003D724F"/>
    <w:rsid w:val="004C1724"/>
    <w:rsid w:val="005726BD"/>
    <w:rsid w:val="006A440D"/>
    <w:rsid w:val="006C0B77"/>
    <w:rsid w:val="0071581F"/>
    <w:rsid w:val="00723F1E"/>
    <w:rsid w:val="008242FF"/>
    <w:rsid w:val="00870751"/>
    <w:rsid w:val="00922C48"/>
    <w:rsid w:val="00B915B7"/>
    <w:rsid w:val="00D14FBF"/>
    <w:rsid w:val="00D43DE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3BCB"/>
  <w15:chartTrackingRefBased/>
  <w15:docId w15:val="{2BCC9EDD-D53A-469F-8680-418F8A2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14FBF"/>
    <w:pPr>
      <w:spacing w:after="0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2020-07-01T06:45:00Z</cp:lastPrinted>
  <dcterms:created xsi:type="dcterms:W3CDTF">2021-06-01T05:27:00Z</dcterms:created>
  <dcterms:modified xsi:type="dcterms:W3CDTF">2021-06-01T05:34:00Z</dcterms:modified>
</cp:coreProperties>
</file>