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1559" w14:textId="3A4F50D5" w:rsidR="00F12C76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  <w:r w:rsidRPr="00D14FBF">
        <w:rPr>
          <w:sz w:val="32"/>
          <w:szCs w:val="32"/>
        </w:rPr>
        <w:t xml:space="preserve">Довідка про виконання районного бюджету Шосткинського району за І </w:t>
      </w:r>
      <w:r w:rsidR="006A440D">
        <w:rPr>
          <w:sz w:val="32"/>
          <w:szCs w:val="32"/>
        </w:rPr>
        <w:t>півріччя</w:t>
      </w:r>
      <w:r w:rsidRPr="00D14FBF">
        <w:rPr>
          <w:sz w:val="32"/>
          <w:szCs w:val="32"/>
        </w:rPr>
        <w:t xml:space="preserve"> 20</w:t>
      </w:r>
      <w:r w:rsidR="0071581F">
        <w:rPr>
          <w:sz w:val="32"/>
          <w:szCs w:val="32"/>
        </w:rPr>
        <w:t>2</w:t>
      </w:r>
      <w:r w:rsidR="000554D1">
        <w:rPr>
          <w:sz w:val="32"/>
          <w:szCs w:val="32"/>
        </w:rPr>
        <w:t>1</w:t>
      </w:r>
      <w:r w:rsidRPr="00D14FBF">
        <w:rPr>
          <w:sz w:val="32"/>
          <w:szCs w:val="32"/>
        </w:rPr>
        <w:t xml:space="preserve"> року</w:t>
      </w:r>
    </w:p>
    <w:p w14:paraId="5A6ED495" w14:textId="5BFD7EDA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26F8468A" w14:textId="1DB6F1B4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4BA96084" w14:textId="77777777" w:rsidR="008215DE" w:rsidRPr="008215DE" w:rsidRDefault="008215DE" w:rsidP="008215D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8215DE">
        <w:rPr>
          <w:rFonts w:eastAsia="Times New Roman" w:cs="Times New Roman"/>
          <w:iCs/>
          <w:szCs w:val="28"/>
          <w:lang w:eastAsia="ru-RU"/>
        </w:rPr>
        <w:t xml:space="preserve">      За  1 півріччя  2021  року доходна частина загального фонду районного бюджету в цілому виконана на 41,8 відсотка (затверджено  на рік – 1390646,00 гривень, надійшло – 581410,80 гривень).      </w:t>
      </w:r>
    </w:p>
    <w:p w14:paraId="3BE87CC6" w14:textId="77777777" w:rsidR="008215DE" w:rsidRPr="008215DE" w:rsidRDefault="008215DE" w:rsidP="008215D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8215DE">
        <w:rPr>
          <w:rFonts w:eastAsia="Times New Roman" w:cs="Times New Roman"/>
          <w:iCs/>
          <w:szCs w:val="28"/>
          <w:lang w:eastAsia="ru-RU"/>
        </w:rPr>
        <w:t xml:space="preserve">      З обласного бюджету та бюджетів територіальних громад  отримано іншу субвенцію у сумі 481137,85  гривень, що складає 38,1 відсоток до затвердженої річної суми.</w:t>
      </w:r>
    </w:p>
    <w:p w14:paraId="61078315" w14:textId="77777777" w:rsidR="008215DE" w:rsidRPr="008215DE" w:rsidRDefault="008215DE" w:rsidP="008215D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8215DE">
        <w:rPr>
          <w:rFonts w:eastAsia="Times New Roman" w:cs="Times New Roman"/>
          <w:iCs/>
          <w:szCs w:val="28"/>
          <w:lang w:eastAsia="ru-RU"/>
        </w:rPr>
        <w:t xml:space="preserve">      До загального фонду надійшло  власних та закріплених  доходів   100272,95 гривень, при  затверджених  призначеннях  127663,00  гривень, виконання  становить 78,5 відсотків.    </w:t>
      </w:r>
    </w:p>
    <w:p w14:paraId="783C9D95" w14:textId="77777777" w:rsidR="008215DE" w:rsidRPr="008215DE" w:rsidRDefault="008215DE" w:rsidP="008215D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8215DE">
        <w:rPr>
          <w:rFonts w:eastAsia="Times New Roman" w:cs="Times New Roman"/>
          <w:iCs/>
          <w:szCs w:val="28"/>
          <w:lang w:eastAsia="ru-RU"/>
        </w:rPr>
        <w:t xml:space="preserve">      Отримано частину чистого прибутку (доходу) комунальних унітарних підприємств та їх об`єднань, що вилучається до відповідного місцевого бюджету у сумі 27510,00 гривень.       </w:t>
      </w:r>
    </w:p>
    <w:p w14:paraId="48765EFB" w14:textId="77777777" w:rsidR="008215DE" w:rsidRPr="008215DE" w:rsidRDefault="008215DE" w:rsidP="008215D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8215DE">
        <w:rPr>
          <w:rFonts w:eastAsia="Times New Roman" w:cs="Times New Roman"/>
          <w:iCs/>
          <w:szCs w:val="28"/>
          <w:lang w:eastAsia="ru-RU"/>
        </w:rPr>
        <w:t xml:space="preserve">      Плати за надання інших адміністративних послуг отримано 87511,71 гривень, що склало 140,9 відсотків до затвердженого показника на рік. </w:t>
      </w:r>
    </w:p>
    <w:p w14:paraId="002694C9" w14:textId="77777777" w:rsidR="008215DE" w:rsidRPr="008215DE" w:rsidRDefault="008215DE" w:rsidP="008215D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8215DE">
        <w:rPr>
          <w:rFonts w:eastAsia="Times New Roman" w:cs="Times New Roman"/>
          <w:iCs/>
          <w:szCs w:val="28"/>
          <w:lang w:eastAsia="ru-RU"/>
        </w:rPr>
        <w:t xml:space="preserve">       Інших неподаткових надходжень за звітний період отримано 3294,24 гривень, що складає 5,0 відсотків до затвердженої річної суми.</w:t>
      </w:r>
    </w:p>
    <w:p w14:paraId="0E634A81" w14:textId="63268F13" w:rsidR="00D14FBF" w:rsidRPr="00D43DEB" w:rsidRDefault="008215DE" w:rsidP="008215D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8215DE">
        <w:rPr>
          <w:rFonts w:eastAsia="Times New Roman" w:cs="Times New Roman"/>
          <w:iCs/>
          <w:szCs w:val="28"/>
          <w:lang w:eastAsia="ru-RU"/>
        </w:rPr>
        <w:t xml:space="preserve">       Отримано надходжень від орендної плати за користування цілісним майновим комплексом та майном, що перебуває  у комунальній власності у сумі 1,00 гривень.</w:t>
      </w:r>
    </w:p>
    <w:sectPr w:rsidR="00D14FBF" w:rsidRPr="00D43D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4"/>
    <w:rsid w:val="000554D1"/>
    <w:rsid w:val="001C1801"/>
    <w:rsid w:val="004C1724"/>
    <w:rsid w:val="006A440D"/>
    <w:rsid w:val="006C0B77"/>
    <w:rsid w:val="0071581F"/>
    <w:rsid w:val="00723F1E"/>
    <w:rsid w:val="008215DE"/>
    <w:rsid w:val="008242FF"/>
    <w:rsid w:val="00870751"/>
    <w:rsid w:val="00922C48"/>
    <w:rsid w:val="00B915B7"/>
    <w:rsid w:val="00D14FBF"/>
    <w:rsid w:val="00D43D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BCB"/>
  <w15:chartTrackingRefBased/>
  <w15:docId w15:val="{2BCC9EDD-D53A-469F-8680-418F8A2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4FBF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2020-07-01T06:45:00Z</cp:lastPrinted>
  <dcterms:created xsi:type="dcterms:W3CDTF">2020-09-24T05:14:00Z</dcterms:created>
  <dcterms:modified xsi:type="dcterms:W3CDTF">2021-10-25T10:29:00Z</dcterms:modified>
</cp:coreProperties>
</file>