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C3" w:rsidRDefault="00BB6BC3" w:rsidP="00BB6BC3">
      <w:pPr>
        <w:jc w:val="center"/>
        <w:rPr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600075" cy="77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BC3" w:rsidRDefault="00BB6BC3" w:rsidP="00BB6BC3">
      <w:pPr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                             </w:t>
      </w:r>
    </w:p>
    <w:p w:rsidR="00BB6BC3" w:rsidRDefault="00BB6BC3" w:rsidP="00BB6BC3">
      <w:pPr>
        <w:snapToGrid w:val="0"/>
        <w:spacing w:line="360" w:lineRule="auto"/>
        <w:jc w:val="center"/>
        <w:rPr>
          <w:b/>
          <w:bCs/>
          <w:spacing w:val="20"/>
          <w:sz w:val="32"/>
          <w:szCs w:val="32"/>
        </w:rPr>
      </w:pPr>
      <w:r>
        <w:rPr>
          <w:b/>
          <w:bCs/>
          <w:spacing w:val="20"/>
          <w:sz w:val="32"/>
          <w:szCs w:val="32"/>
        </w:rPr>
        <w:t>ШОСТКИНСЬКА РАЙОННА РАДА</w:t>
      </w:r>
    </w:p>
    <w:p w:rsidR="00BB6BC3" w:rsidRPr="00BB6BC3" w:rsidRDefault="00BB6BC3" w:rsidP="00BB6BC3">
      <w:pPr>
        <w:snapToGrid w:val="0"/>
        <w:spacing w:line="360" w:lineRule="auto"/>
        <w:jc w:val="center"/>
        <w:rPr>
          <w:b/>
          <w:bCs/>
          <w:spacing w:val="20"/>
          <w:sz w:val="28"/>
          <w:szCs w:val="28"/>
        </w:rPr>
      </w:pPr>
      <w:r>
        <w:rPr>
          <w:b/>
          <w:bCs/>
          <w:spacing w:val="20"/>
          <w:sz w:val="28"/>
          <w:szCs w:val="28"/>
          <w:lang w:val="uk-UA"/>
        </w:rPr>
        <w:t>СЬОМЕ СКЛИКАННЯ</w:t>
      </w:r>
    </w:p>
    <w:p w:rsidR="00BB6BC3" w:rsidRDefault="00BB6BC3" w:rsidP="00BB6BC3">
      <w:pPr>
        <w:snapToGrid w:val="0"/>
        <w:spacing w:line="360" w:lineRule="auto"/>
        <w:jc w:val="center"/>
        <w:rPr>
          <w:spacing w:val="-20"/>
          <w:sz w:val="28"/>
          <w:szCs w:val="28"/>
          <w:lang w:val="uk-UA"/>
        </w:rPr>
      </w:pPr>
      <w:r>
        <w:rPr>
          <w:spacing w:val="-20"/>
          <w:sz w:val="28"/>
          <w:szCs w:val="28"/>
          <w:lang w:val="uk-UA"/>
        </w:rPr>
        <w:t>ДЕСЯТА    СЕСІЯ</w:t>
      </w:r>
    </w:p>
    <w:p w:rsidR="00BB6BC3" w:rsidRDefault="00BB6BC3" w:rsidP="00BB6BC3">
      <w:pPr>
        <w:snapToGrid w:val="0"/>
        <w:jc w:val="center"/>
        <w:rPr>
          <w:b/>
          <w:bCs/>
          <w:spacing w:val="20"/>
          <w:sz w:val="18"/>
          <w:szCs w:val="18"/>
          <w:lang w:val="uk-UA"/>
        </w:rPr>
      </w:pPr>
    </w:p>
    <w:p w:rsidR="00BB6BC3" w:rsidRPr="00BB6BC3" w:rsidRDefault="00BB6BC3" w:rsidP="00BB6BC3">
      <w:pPr>
        <w:snapToGrid w:val="0"/>
        <w:jc w:val="center"/>
        <w:rPr>
          <w:b/>
          <w:bCs/>
          <w:spacing w:val="2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6BC3">
        <w:rPr>
          <w:b/>
          <w:bCs/>
          <w:spacing w:val="20"/>
          <w:sz w:val="40"/>
          <w:szCs w:val="40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 І Ш Е Н Н Я</w:t>
      </w:r>
    </w:p>
    <w:p w:rsidR="00BB6BC3" w:rsidRPr="00BB6BC3" w:rsidRDefault="00BB6BC3" w:rsidP="00BB6BC3">
      <w:pPr>
        <w:snapToGrid w:val="0"/>
        <w:ind w:right="142"/>
        <w:jc w:val="center"/>
        <w:rPr>
          <w:b/>
          <w:bCs/>
          <w:spacing w:val="20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BC3" w:rsidRPr="00BB6BC3" w:rsidRDefault="00BB6BC3" w:rsidP="00BB6BC3">
      <w:pPr>
        <w:snapToGrid w:val="0"/>
        <w:jc w:val="center"/>
        <w:rPr>
          <w:spacing w:val="20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6BC3">
        <w:rPr>
          <w:spacing w:val="20"/>
          <w:sz w:val="24"/>
          <w:szCs w:val="24"/>
          <w:lang w:val="uk-U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м.Шостка</w:t>
      </w:r>
    </w:p>
    <w:p w:rsidR="00BB6BC3" w:rsidRPr="00F93B71" w:rsidRDefault="00BB6BC3" w:rsidP="00F93B71">
      <w:pPr>
        <w:snapToGrid w:val="0"/>
        <w:rPr>
          <w:spacing w:val="20"/>
          <w:sz w:val="24"/>
          <w:szCs w:val="24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B6BC3" w:rsidRPr="00B547A8" w:rsidRDefault="00BB6BC3" w:rsidP="00BB6BC3">
      <w:pPr>
        <w:rPr>
          <w:color w:val="000000"/>
          <w:sz w:val="28"/>
          <w:szCs w:val="28"/>
          <w:lang w:val="en-US"/>
        </w:rPr>
      </w:pPr>
      <w:r>
        <w:rPr>
          <w:color w:val="000000"/>
          <w:sz w:val="28"/>
          <w:szCs w:val="28"/>
          <w:lang w:val="uk-UA"/>
        </w:rPr>
        <w:t>від 21 вересня</w:t>
      </w:r>
      <w:r w:rsidRPr="004B446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2016</w:t>
      </w:r>
      <w:r w:rsidRPr="00D90925">
        <w:rPr>
          <w:color w:val="000000"/>
          <w:sz w:val="28"/>
          <w:szCs w:val="28"/>
          <w:lang w:val="uk-UA"/>
        </w:rPr>
        <w:t xml:space="preserve"> року</w:t>
      </w: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</w:tblGrid>
      <w:tr w:rsidR="00BB6BC3" w:rsidRPr="00F93B71" w:rsidTr="00021438">
        <w:trPr>
          <w:trHeight w:val="1611"/>
        </w:trPr>
        <w:tc>
          <w:tcPr>
            <w:tcW w:w="6062" w:type="dxa"/>
          </w:tcPr>
          <w:p w:rsidR="00BB6BC3" w:rsidRPr="00B547A8" w:rsidRDefault="00BB6BC3" w:rsidP="00021438">
            <w:pPr>
              <w:rPr>
                <w:sz w:val="28"/>
                <w:lang w:val="en-US"/>
              </w:rPr>
            </w:pPr>
          </w:p>
          <w:p w:rsidR="00BB6BC3" w:rsidRPr="007B7542" w:rsidRDefault="00BB6BC3" w:rsidP="00021438">
            <w:pPr>
              <w:jc w:val="both"/>
              <w:rPr>
                <w:bCs/>
                <w:iCs/>
                <w:sz w:val="28"/>
                <w:lang w:val="uk-UA"/>
              </w:rPr>
            </w:pPr>
            <w:r>
              <w:rPr>
                <w:bCs/>
                <w:iCs/>
                <w:sz w:val="28"/>
                <w:lang w:val="uk-UA"/>
              </w:rPr>
              <w:t xml:space="preserve">Про затвердження технічної документації                з нормативної грошової оцінки земельних ділянок державної власності, що перебувають у користуванні гр.Сметани Артема Миколайовича </w:t>
            </w:r>
            <w:r w:rsidRPr="009543CF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 xml:space="preserve">для ведення фермерського господарства </w:t>
            </w:r>
            <w:r>
              <w:rPr>
                <w:bCs/>
                <w:iCs/>
                <w:sz w:val="28"/>
                <w:lang w:val="uk-UA"/>
              </w:rPr>
              <w:t>за межами населеного пункту</w:t>
            </w:r>
            <w:r>
              <w:rPr>
                <w:sz w:val="28"/>
                <w:lang w:val="uk-UA"/>
              </w:rPr>
              <w:t xml:space="preserve"> на території Гамаліївської сільської ради Шосткинського району Сумської області</w:t>
            </w:r>
          </w:p>
        </w:tc>
      </w:tr>
    </w:tbl>
    <w:p w:rsidR="00BB6BC3" w:rsidRPr="00547337" w:rsidRDefault="00BB6BC3" w:rsidP="00BB6BC3">
      <w:pPr>
        <w:snapToGrid w:val="0"/>
        <w:jc w:val="both"/>
        <w:rPr>
          <w:b/>
          <w:bCs/>
          <w:i/>
          <w:iCs/>
          <w:sz w:val="28"/>
          <w:szCs w:val="28"/>
          <w:lang w:val="uk-UA"/>
        </w:rPr>
      </w:pPr>
    </w:p>
    <w:p w:rsidR="00BB6BC3" w:rsidRDefault="00BB6BC3" w:rsidP="00BB6BC3">
      <w:pPr>
        <w:snapToGrid w:val="0"/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ab/>
        <w:t xml:space="preserve">Розглянувши технічну документацію </w:t>
      </w:r>
      <w:r>
        <w:rPr>
          <w:bCs/>
          <w:iCs/>
          <w:sz w:val="28"/>
          <w:lang w:val="uk-UA"/>
        </w:rPr>
        <w:t xml:space="preserve">з нормативної грошової оцінки земельних ділянок державної власності, що перебувають у користуванні гр.Сметани Артема Миколайовича </w:t>
      </w:r>
      <w:r w:rsidRPr="009543CF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для ведення фермерського господарства </w:t>
      </w:r>
      <w:r>
        <w:rPr>
          <w:bCs/>
          <w:iCs/>
          <w:sz w:val="28"/>
          <w:lang w:val="uk-UA"/>
        </w:rPr>
        <w:t>за межами населеного пункту</w:t>
      </w:r>
      <w:r>
        <w:rPr>
          <w:sz w:val="28"/>
          <w:lang w:val="uk-UA"/>
        </w:rPr>
        <w:t xml:space="preserve"> на території Гамаліївської сільської ради Шосткинського району Сумської області,</w:t>
      </w:r>
      <w:r w:rsidRPr="00E43790">
        <w:rPr>
          <w:sz w:val="28"/>
          <w:lang w:val="uk-UA"/>
        </w:rPr>
        <w:t xml:space="preserve"> </w:t>
      </w:r>
      <w:r>
        <w:rPr>
          <w:bCs/>
          <w:iCs/>
          <w:sz w:val="28"/>
          <w:lang w:val="uk-UA"/>
        </w:rPr>
        <w:t xml:space="preserve">розроблену ПФ «Геоцентр», відповідно до «Порядку нормативної грошової оцінки земель сільськогосподарського призначення та населених пунктів», затвердженого наказом Держкомзему України, Міністерства аграрної політики України, Міністерства будівництва, архітектури та житлово-комунального господарства України та Української академії аграрних наук від 27.01.2006 № 18/15/21/11 та зареєстрованого в Міністерстві юстиції України 05.04.2006 № 388/12262, керуючись статтями 10, 201 Земельного кодексу України,  статтею 23 Закону України </w:t>
      </w:r>
      <w:r>
        <w:rPr>
          <w:sz w:val="28"/>
          <w:lang w:val="uk-UA"/>
        </w:rPr>
        <w:t>«</w:t>
      </w:r>
      <w:r>
        <w:rPr>
          <w:bCs/>
          <w:iCs/>
          <w:sz w:val="28"/>
          <w:lang w:val="uk-UA"/>
        </w:rPr>
        <w:t>Про оцінку земель</w:t>
      </w:r>
      <w:r>
        <w:rPr>
          <w:sz w:val="28"/>
          <w:lang w:val="uk-UA"/>
        </w:rPr>
        <w:t>»</w:t>
      </w:r>
      <w:r>
        <w:rPr>
          <w:bCs/>
          <w:iCs/>
          <w:sz w:val="28"/>
          <w:lang w:val="uk-UA"/>
        </w:rPr>
        <w:t xml:space="preserve">, пунктом 21 частини першої статті 43 Закону України </w:t>
      </w:r>
      <w:r>
        <w:rPr>
          <w:sz w:val="28"/>
          <w:lang w:val="uk-UA"/>
        </w:rPr>
        <w:t>«</w:t>
      </w:r>
      <w:r>
        <w:rPr>
          <w:bCs/>
          <w:iCs/>
          <w:sz w:val="28"/>
          <w:lang w:val="uk-UA"/>
        </w:rPr>
        <w:t>Про місцеве самоврядування в Україні</w:t>
      </w:r>
      <w:r>
        <w:rPr>
          <w:sz w:val="28"/>
          <w:lang w:val="uk-UA"/>
        </w:rPr>
        <w:t>»</w:t>
      </w:r>
      <w:r>
        <w:rPr>
          <w:bCs/>
          <w:iCs/>
          <w:sz w:val="28"/>
          <w:lang w:val="uk-UA"/>
        </w:rPr>
        <w:t>, районна рада вирішила :</w:t>
      </w:r>
    </w:p>
    <w:p w:rsidR="00BB6BC3" w:rsidRPr="002B04BE" w:rsidRDefault="00BB6BC3" w:rsidP="00BB6BC3">
      <w:pPr>
        <w:snapToGrid w:val="0"/>
        <w:jc w:val="both"/>
        <w:rPr>
          <w:bCs/>
          <w:iCs/>
          <w:sz w:val="28"/>
          <w:lang w:val="uk-UA"/>
        </w:rPr>
      </w:pPr>
    </w:p>
    <w:p w:rsidR="00BB6BC3" w:rsidRDefault="00BB6BC3" w:rsidP="00BB6BC3">
      <w:pPr>
        <w:numPr>
          <w:ilvl w:val="0"/>
          <w:numId w:val="1"/>
        </w:numPr>
        <w:jc w:val="both"/>
        <w:rPr>
          <w:bCs/>
          <w:iCs/>
          <w:sz w:val="28"/>
          <w:lang w:val="uk-UA"/>
        </w:rPr>
      </w:pPr>
      <w:r>
        <w:rPr>
          <w:bCs/>
          <w:iCs/>
          <w:sz w:val="28"/>
          <w:lang w:val="uk-UA"/>
        </w:rPr>
        <w:t xml:space="preserve">Затвердити  </w:t>
      </w:r>
      <w:r>
        <w:rPr>
          <w:sz w:val="28"/>
          <w:lang w:val="uk-UA"/>
        </w:rPr>
        <w:t xml:space="preserve">технічну  документацію </w:t>
      </w:r>
      <w:r>
        <w:rPr>
          <w:bCs/>
          <w:iCs/>
          <w:sz w:val="28"/>
          <w:lang w:val="uk-UA"/>
        </w:rPr>
        <w:t xml:space="preserve">з нормативної грошової оцінки земельних  ділянок  державної  власності,  що  перебувають  у користуванні   гр.Сметани   Артема   Миколайовича   </w:t>
      </w:r>
      <w:r>
        <w:rPr>
          <w:sz w:val="28"/>
          <w:lang w:val="uk-UA"/>
        </w:rPr>
        <w:t xml:space="preserve">для  ведення </w:t>
      </w:r>
      <w:r>
        <w:rPr>
          <w:sz w:val="28"/>
          <w:lang w:val="uk-UA"/>
        </w:rPr>
        <w:lastRenderedPageBreak/>
        <w:t xml:space="preserve">фермерського господарства </w:t>
      </w:r>
      <w:r>
        <w:rPr>
          <w:bCs/>
          <w:iCs/>
          <w:sz w:val="28"/>
          <w:lang w:val="uk-UA"/>
        </w:rPr>
        <w:t>за межами населеного пункту</w:t>
      </w:r>
      <w:r>
        <w:rPr>
          <w:sz w:val="28"/>
          <w:lang w:val="uk-UA"/>
        </w:rPr>
        <w:t xml:space="preserve"> на території Гамаліївської сільської ради Шосткинського району Сумської області</w:t>
      </w:r>
      <w:r>
        <w:rPr>
          <w:bCs/>
          <w:iCs/>
          <w:sz w:val="28"/>
          <w:lang w:val="uk-UA"/>
        </w:rPr>
        <w:t>:</w:t>
      </w:r>
    </w:p>
    <w:p w:rsidR="00BB6BC3" w:rsidRDefault="00BB6BC3" w:rsidP="00BB6BC3">
      <w:pPr>
        <w:numPr>
          <w:ilvl w:val="1"/>
          <w:numId w:val="1"/>
        </w:numPr>
        <w:jc w:val="both"/>
        <w:rPr>
          <w:color w:val="000000"/>
          <w:sz w:val="28"/>
          <w:lang w:val="uk-UA"/>
        </w:rPr>
      </w:pPr>
      <w:r>
        <w:rPr>
          <w:sz w:val="28"/>
          <w:lang w:val="uk-UA"/>
        </w:rPr>
        <w:t xml:space="preserve">за кадастровим номером 5925381000:02:001:0251 –              площею </w:t>
      </w:r>
      <w:smartTag w:uri="urn:schemas-microsoft-com:office:smarttags" w:element="metricconverter">
        <w:smartTagPr>
          <w:attr w:name="ProductID" w:val="21,2215 га"/>
        </w:smartTagPr>
        <w:r>
          <w:rPr>
            <w:sz w:val="28"/>
            <w:lang w:val="uk-UA"/>
          </w:rPr>
          <w:t>21,2215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</w:t>
      </w:r>
      <w:r w:rsidRPr="0020659F">
        <w:rPr>
          <w:color w:val="000000"/>
          <w:sz w:val="28"/>
          <w:lang w:val="uk-UA"/>
        </w:rPr>
        <w:t>221 693,06 грн.;</w:t>
      </w:r>
    </w:p>
    <w:p w:rsidR="00BB6BC3" w:rsidRPr="00FE2827" w:rsidRDefault="00BB6BC3" w:rsidP="00BB6BC3">
      <w:pPr>
        <w:numPr>
          <w:ilvl w:val="1"/>
          <w:numId w:val="1"/>
        </w:numPr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 xml:space="preserve">за кадастровим номером 5925381000:01:002:0299 –              площею </w:t>
      </w:r>
      <w:smartTag w:uri="urn:schemas-microsoft-com:office:smarttags" w:element="metricconverter">
        <w:smartTagPr>
          <w:attr w:name="ProductID" w:val="22,1027 га"/>
        </w:smartTagPr>
        <w:r>
          <w:rPr>
            <w:sz w:val="28"/>
            <w:lang w:val="uk-UA"/>
          </w:rPr>
          <w:t>22,1027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</w:t>
      </w:r>
      <w:r w:rsidRPr="008169C5">
        <w:rPr>
          <w:color w:val="000000"/>
          <w:sz w:val="28"/>
          <w:lang w:val="uk-UA"/>
        </w:rPr>
        <w:t>230 898,57 грн.;</w:t>
      </w:r>
      <w:r>
        <w:rPr>
          <w:sz w:val="28"/>
          <w:lang w:val="uk-UA"/>
        </w:rPr>
        <w:t xml:space="preserve">                </w:t>
      </w:r>
    </w:p>
    <w:p w:rsidR="00BB6BC3" w:rsidRPr="00FE2827" w:rsidRDefault="00BB6BC3" w:rsidP="00BB6BC3">
      <w:pPr>
        <w:numPr>
          <w:ilvl w:val="1"/>
          <w:numId w:val="1"/>
        </w:numPr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 xml:space="preserve">за кадастровим номером 5925381000:01:001:0453 –              площею </w:t>
      </w:r>
      <w:smartTag w:uri="urn:schemas-microsoft-com:office:smarttags" w:element="metricconverter">
        <w:smartTagPr>
          <w:attr w:name="ProductID" w:val="22,7861 га"/>
        </w:smartTagPr>
        <w:r>
          <w:rPr>
            <w:sz w:val="28"/>
            <w:lang w:val="uk-UA"/>
          </w:rPr>
          <w:t>22,7861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</w:t>
      </w:r>
      <w:r w:rsidRPr="003B7564">
        <w:rPr>
          <w:color w:val="000000"/>
          <w:sz w:val="28"/>
          <w:lang w:val="uk-UA"/>
        </w:rPr>
        <w:t>238 037,79 грн.;</w:t>
      </w:r>
      <w:r>
        <w:rPr>
          <w:sz w:val="28"/>
          <w:lang w:val="uk-UA"/>
        </w:rPr>
        <w:t xml:space="preserve">                 </w:t>
      </w:r>
    </w:p>
    <w:p w:rsidR="00BB6BC3" w:rsidRPr="002B04BE" w:rsidRDefault="00BB6BC3" w:rsidP="00BB6BC3">
      <w:pPr>
        <w:numPr>
          <w:ilvl w:val="1"/>
          <w:numId w:val="1"/>
        </w:numPr>
        <w:jc w:val="both"/>
        <w:rPr>
          <w:bCs/>
          <w:iCs/>
          <w:sz w:val="28"/>
          <w:lang w:val="uk-UA"/>
        </w:rPr>
      </w:pPr>
      <w:r>
        <w:rPr>
          <w:sz w:val="28"/>
          <w:lang w:val="uk-UA"/>
        </w:rPr>
        <w:t xml:space="preserve">за кадастровим номером 5925381000:01:002:0298 –              площею </w:t>
      </w:r>
      <w:smartTag w:uri="urn:schemas-microsoft-com:office:smarttags" w:element="metricconverter">
        <w:smartTagPr>
          <w:attr w:name="ProductID" w:val="73,8916 га"/>
        </w:smartTagPr>
        <w:r>
          <w:rPr>
            <w:sz w:val="28"/>
            <w:lang w:val="uk-UA"/>
          </w:rPr>
          <w:t>73,8916 га</w:t>
        </w:r>
      </w:smartTag>
      <w:r>
        <w:rPr>
          <w:sz w:val="28"/>
          <w:lang w:val="uk-UA"/>
        </w:rPr>
        <w:t>,</w:t>
      </w:r>
      <w:r w:rsidRPr="00DE2829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нормативна грошова оцінка земельної ділянки – </w:t>
      </w:r>
      <w:r w:rsidRPr="00D516B6">
        <w:rPr>
          <w:color w:val="000000"/>
          <w:sz w:val="28"/>
          <w:lang w:val="uk-UA"/>
        </w:rPr>
        <w:t>768 220,09 грн.</w:t>
      </w:r>
    </w:p>
    <w:p w:rsidR="00BB6BC3" w:rsidRDefault="00BB6BC3" w:rsidP="00BB6BC3">
      <w:pPr>
        <w:snapToGrid w:val="0"/>
        <w:rPr>
          <w:sz w:val="28"/>
          <w:szCs w:val="28"/>
          <w:lang w:val="uk-UA"/>
        </w:rPr>
      </w:pPr>
    </w:p>
    <w:p w:rsidR="00BB6BC3" w:rsidRPr="00444596" w:rsidRDefault="00BB6BC3" w:rsidP="00BB6BC3">
      <w:pPr>
        <w:snapToGrid w:val="0"/>
        <w:rPr>
          <w:sz w:val="28"/>
          <w:szCs w:val="28"/>
          <w:lang w:val="uk-UA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785"/>
        <w:gridCol w:w="1786"/>
      </w:tblGrid>
      <w:tr w:rsidR="00BB6BC3" w:rsidRPr="00A03B05" w:rsidTr="00021438">
        <w:tc>
          <w:tcPr>
            <w:tcW w:w="8118" w:type="dxa"/>
          </w:tcPr>
          <w:p w:rsidR="00BB6BC3" w:rsidRDefault="00BB6BC3" w:rsidP="0002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</w:t>
            </w:r>
          </w:p>
        </w:tc>
        <w:tc>
          <w:tcPr>
            <w:tcW w:w="1786" w:type="dxa"/>
          </w:tcPr>
          <w:p w:rsidR="00BB6BC3" w:rsidRDefault="00BB6BC3" w:rsidP="0002143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В.О.Долиняк</w:t>
            </w:r>
          </w:p>
        </w:tc>
      </w:tr>
    </w:tbl>
    <w:p w:rsidR="00467252" w:rsidRDefault="00467252"/>
    <w:sectPr w:rsidR="00467252" w:rsidSect="00BB6BC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B0FFD"/>
    <w:multiLevelType w:val="hybridMultilevel"/>
    <w:tmpl w:val="18FCDFAC"/>
    <w:lvl w:ilvl="0" w:tplc="7C3217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70D4FFA6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E2F"/>
    <w:rsid w:val="0027547B"/>
    <w:rsid w:val="00454F1E"/>
    <w:rsid w:val="00467252"/>
    <w:rsid w:val="008C690C"/>
    <w:rsid w:val="00A11E2F"/>
    <w:rsid w:val="00BB6BC3"/>
    <w:rsid w:val="00F93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C3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C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B6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C3"/>
    <w:pPr>
      <w:snapToGrid w:val="0"/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B6B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B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>diakov.net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2016-09-20T13:23:00Z</dcterms:created>
  <dcterms:modified xsi:type="dcterms:W3CDTF">2016-09-20T13:25:00Z</dcterms:modified>
</cp:coreProperties>
</file>