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E6" w:rsidRDefault="008A56E6" w:rsidP="008A56E6">
      <w:pPr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</w:p>
    <w:p w:rsidR="008A56E6" w:rsidRDefault="008A56E6" w:rsidP="008A56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районн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ради</w:t>
      </w:r>
    </w:p>
    <w:p w:rsidR="008A56E6" w:rsidRPr="00A928C6" w:rsidRDefault="008A56E6" w:rsidP="008A56E6">
      <w:pPr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CB056A">
        <w:rPr>
          <w:sz w:val="28"/>
          <w:szCs w:val="28"/>
          <w:lang w:val="uk-UA"/>
        </w:rPr>
        <w:t>23 лютого</w:t>
      </w:r>
      <w:r w:rsidR="005C3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5C3F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:rsidR="008A56E6" w:rsidRDefault="008A56E6" w:rsidP="008A56E6">
      <w:pPr>
        <w:jc w:val="center"/>
        <w:rPr>
          <w:b/>
          <w:sz w:val="28"/>
          <w:szCs w:val="28"/>
        </w:rPr>
      </w:pPr>
    </w:p>
    <w:p w:rsidR="008A56E6" w:rsidRDefault="008A56E6" w:rsidP="008A56E6">
      <w:pPr>
        <w:jc w:val="both"/>
        <w:rPr>
          <w:iCs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ПРОГРАМА</w:t>
      </w:r>
    </w:p>
    <w:p w:rsidR="008A56E6" w:rsidRDefault="008A56E6" w:rsidP="008A56E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ВІДЗНАЧЕННЯ ДЕРЖАВНИХ СВЯТ, </w:t>
      </w:r>
    </w:p>
    <w:p w:rsidR="008A56E6" w:rsidRDefault="008A56E6" w:rsidP="008A56E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ВИЗНАЧНИХ ТА ПАМ'ЯТНИХ ДАТ </w:t>
      </w:r>
    </w:p>
    <w:p w:rsidR="008A56E6" w:rsidRDefault="008A56E6" w:rsidP="008A56E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У ШОСТКИНСЬКОМУ РАЙОНІ</w:t>
      </w:r>
    </w:p>
    <w:p w:rsidR="008A56E6" w:rsidRDefault="008A56E6" w:rsidP="008A56E6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202</w:t>
      </w:r>
      <w:r w:rsidR="005C3FA7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РІК</w:t>
      </w:r>
    </w:p>
    <w:p w:rsidR="008A56E6" w:rsidRDefault="008A56E6" w:rsidP="008A56E6">
      <w:pPr>
        <w:spacing w:line="480" w:lineRule="auto"/>
        <w:jc w:val="center"/>
        <w:rPr>
          <w:b/>
          <w:sz w:val="40"/>
          <w:szCs w:val="40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Default="008A56E6" w:rsidP="008A56E6">
      <w:pPr>
        <w:shd w:val="clear" w:color="auto" w:fill="FFFFFF"/>
        <w:rPr>
          <w:lang w:val="uk-UA"/>
        </w:rPr>
      </w:pPr>
    </w:p>
    <w:p w:rsidR="008A56E6" w:rsidRDefault="008A56E6" w:rsidP="008A56E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ПАСПОРТ</w:t>
      </w: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 w:rsidRPr="006333E6">
        <w:rPr>
          <w:b/>
          <w:sz w:val="28"/>
          <w:szCs w:val="28"/>
          <w:lang w:val="uk-UA"/>
        </w:rPr>
        <w:t>відзначення державних свят, визначних та пам’ятних да</w:t>
      </w:r>
      <w:r>
        <w:rPr>
          <w:b/>
          <w:sz w:val="28"/>
          <w:szCs w:val="28"/>
          <w:lang w:val="uk-UA"/>
        </w:rPr>
        <w:t xml:space="preserve">т </w:t>
      </w: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6333E6">
        <w:rPr>
          <w:b/>
          <w:sz w:val="28"/>
          <w:szCs w:val="28"/>
          <w:lang w:val="uk-UA"/>
        </w:rPr>
        <w:t xml:space="preserve"> Шосткинському районі на 202</w:t>
      </w:r>
      <w:r w:rsidR="00FA0C3D">
        <w:rPr>
          <w:b/>
          <w:sz w:val="28"/>
          <w:szCs w:val="28"/>
          <w:lang w:val="uk-UA"/>
        </w:rPr>
        <w:t>2</w:t>
      </w:r>
      <w:r w:rsidRPr="006333E6">
        <w:rPr>
          <w:b/>
          <w:sz w:val="28"/>
          <w:szCs w:val="28"/>
          <w:lang w:val="uk-UA"/>
        </w:rPr>
        <w:t xml:space="preserve"> рік</w:t>
      </w: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"/>
        <w:gridCol w:w="3177"/>
        <w:gridCol w:w="4960"/>
      </w:tblGrid>
      <w:tr w:rsidR="008A56E6" w:rsidTr="00676C9B">
        <w:trPr>
          <w:trHeight w:val="8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Ініціатор розроблення Програми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Шосткинська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районна рада</w:t>
            </w:r>
          </w:p>
        </w:tc>
      </w:tr>
      <w:tr w:rsidR="008A56E6" w:rsidTr="00676C9B">
        <w:trPr>
          <w:trHeight w:val="10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Розробник Програми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jc w:val="both"/>
            </w:pPr>
            <w:r>
              <w:rPr>
                <w:sz w:val="28"/>
                <w:szCs w:val="28"/>
                <w:lang w:val="uk-UA"/>
              </w:rPr>
              <w:t>Виконавчий апарат Шосткинської районної ради</w:t>
            </w:r>
          </w:p>
        </w:tc>
      </w:tr>
      <w:tr w:rsidR="008A56E6" w:rsidTr="00676C9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Відповідальний виконавець Програми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jc w:val="both"/>
            </w:pPr>
            <w:r>
              <w:rPr>
                <w:bCs/>
                <w:sz w:val="28"/>
                <w:szCs w:val="28"/>
                <w:lang w:val="uk-UA"/>
              </w:rPr>
              <w:t>Виконавчий апарат Шосткинської районної ради</w:t>
            </w:r>
          </w:p>
        </w:tc>
      </w:tr>
      <w:tr w:rsidR="008A56E6" w:rsidTr="00676C9B">
        <w:trPr>
          <w:trHeight w:val="4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Учасники Програми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Шосткинської</w:t>
            </w:r>
            <w:r>
              <w:rPr>
                <w:bCs/>
                <w:sz w:val="28"/>
                <w:szCs w:val="28"/>
                <w:lang w:val="uk-UA"/>
              </w:rPr>
              <w:t xml:space="preserve"> районної ради та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Шосткинська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районна державна адміністрація</w:t>
            </w:r>
          </w:p>
          <w:p w:rsidR="008A56E6" w:rsidRPr="00A6706F" w:rsidRDefault="008A56E6" w:rsidP="00676C9B">
            <w:pPr>
              <w:jc w:val="both"/>
              <w:rPr>
                <w:sz w:val="16"/>
                <w:szCs w:val="16"/>
              </w:rPr>
            </w:pPr>
          </w:p>
        </w:tc>
      </w:tr>
      <w:tr w:rsidR="008A56E6" w:rsidTr="00676C9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Термін реалізації Програми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FA0C3D">
            <w:pPr>
              <w:jc w:val="both"/>
            </w:pPr>
            <w:r>
              <w:rPr>
                <w:sz w:val="28"/>
                <w:szCs w:val="28"/>
                <w:lang w:val="uk-UA"/>
              </w:rPr>
              <w:t>202</w:t>
            </w:r>
            <w:r w:rsidR="00FA0C3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A56E6" w:rsidTr="00676C9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0"/>
                <w:sz w:val="28"/>
                <w:szCs w:val="28"/>
                <w:lang w:val="uk-UA"/>
              </w:rPr>
              <w:t>6.</w:t>
            </w:r>
          </w:p>
          <w:p w:rsidR="008A56E6" w:rsidRDefault="008A56E6" w:rsidP="00676C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jc w:val="both"/>
            </w:pPr>
            <w:r>
              <w:rPr>
                <w:sz w:val="28"/>
                <w:szCs w:val="28"/>
                <w:lang w:val="uk-UA"/>
              </w:rPr>
              <w:t>Районний бюджет</w:t>
            </w:r>
          </w:p>
        </w:tc>
      </w:tr>
      <w:tr w:rsidR="008A56E6" w:rsidTr="00676C9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Загальний обсяг фінансових щорічних</w:t>
            </w:r>
            <w:r>
              <w:rPr>
                <w:color w:val="000000"/>
                <w:spacing w:val="-1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val="uk-UA"/>
              </w:rPr>
              <w:t>pecypciв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val="uk-UA"/>
              </w:rPr>
              <w:t>, необхідних</w:t>
            </w:r>
          </w:p>
          <w:p w:rsidR="008A56E6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для реалізації Програми, всього,</w:t>
            </w:r>
          </w:p>
          <w:p w:rsidR="008A56E6" w:rsidRPr="00A6706F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  <w:lang w:val="uk-UA"/>
              </w:rPr>
            </w:pPr>
          </w:p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4B7922" w:rsidP="00676C9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8A56E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A56E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8A56E6">
              <w:rPr>
                <w:sz w:val="28"/>
                <w:szCs w:val="28"/>
                <w:lang w:val="uk-UA"/>
              </w:rPr>
              <w:t>.</w:t>
            </w:r>
          </w:p>
          <w:p w:rsidR="008A56E6" w:rsidRDefault="008A56E6" w:rsidP="00676C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A56E6" w:rsidRDefault="008A56E6" w:rsidP="00676C9B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A56E6" w:rsidRDefault="008A56E6" w:rsidP="00676C9B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8A56E6" w:rsidRDefault="008A56E6" w:rsidP="00676C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56E6" w:rsidTr="00676C9B">
        <w:trPr>
          <w:trHeight w:val="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7.1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6E6" w:rsidRDefault="008A56E6" w:rsidP="00676C9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коштів районного бюджету на рік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E6" w:rsidRDefault="004B7922" w:rsidP="00676C9B">
            <w:pPr>
              <w:jc w:val="both"/>
            </w:pPr>
            <w:r>
              <w:rPr>
                <w:sz w:val="28"/>
                <w:szCs w:val="28"/>
                <w:lang w:val="uk-UA"/>
              </w:rPr>
              <w:t>47</w:t>
            </w:r>
            <w:r w:rsidR="008A56E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A56E6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8A56E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A56E6" w:rsidRPr="006333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shd w:val="clear" w:color="auto" w:fill="FFFFFF"/>
        <w:jc w:val="center"/>
        <w:rPr>
          <w:b/>
          <w:color w:val="000000"/>
          <w:spacing w:val="-1"/>
          <w:lang w:val="uk-UA"/>
        </w:rPr>
      </w:pPr>
    </w:p>
    <w:p w:rsidR="008A56E6" w:rsidRDefault="008A56E6" w:rsidP="008A56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-8108950</wp:posOffset>
                </wp:positionV>
                <wp:extent cx="5485765" cy="70485"/>
                <wp:effectExtent l="0" t="3175" r="635" b="254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70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6E6" w:rsidRDefault="008A56E6" w:rsidP="008A56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-638.5pt;width:431.95pt;height:5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" stroked="f">
                <v:fill opacity="0"/>
                <v:textbox inset="0,0,0,0">
                  <w:txbxContent>
                    <w:p w:rsidR="008A56E6" w:rsidRDefault="008A56E6" w:rsidP="008A56E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56E6" w:rsidRDefault="008A56E6" w:rsidP="008A56E6">
      <w:pPr>
        <w:rPr>
          <w:sz w:val="28"/>
          <w:szCs w:val="28"/>
          <w:lang w:val="uk-UA"/>
        </w:rPr>
      </w:pPr>
    </w:p>
    <w:p w:rsidR="008A56E6" w:rsidRPr="000F1DBB" w:rsidRDefault="008A56E6" w:rsidP="008A56E6">
      <w:pPr>
        <w:jc w:val="center"/>
        <w:rPr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FA0C3D" w:rsidRDefault="00FA0C3D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rPr>
          <w:b/>
          <w:sz w:val="28"/>
          <w:szCs w:val="28"/>
          <w:lang w:val="uk-UA"/>
        </w:rPr>
      </w:pPr>
    </w:p>
    <w:p w:rsidR="008A56E6" w:rsidRPr="000F1DBB" w:rsidRDefault="008A56E6" w:rsidP="008A56E6">
      <w:pPr>
        <w:rPr>
          <w:b/>
          <w:sz w:val="16"/>
          <w:szCs w:val="16"/>
          <w:lang w:val="uk-UA"/>
        </w:rPr>
      </w:pPr>
    </w:p>
    <w:p w:rsidR="008A56E6" w:rsidRDefault="008A56E6" w:rsidP="008A56E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8A56E6" w:rsidRDefault="008A56E6" w:rsidP="008A56E6">
      <w:pPr>
        <w:ind w:firstLine="708"/>
        <w:jc w:val="both"/>
        <w:rPr>
          <w:sz w:val="28"/>
          <w:szCs w:val="28"/>
          <w:lang w:val="uk-UA"/>
        </w:rPr>
      </w:pPr>
    </w:p>
    <w:p w:rsidR="008A56E6" w:rsidRPr="00654E68" w:rsidRDefault="0098728F" w:rsidP="008A56E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Програма</w:t>
      </w:r>
      <w:r w:rsidR="008A56E6" w:rsidRPr="005B12A3">
        <w:rPr>
          <w:bCs/>
          <w:sz w:val="28"/>
          <w:szCs w:val="28"/>
          <w:lang w:val="uk-UA"/>
        </w:rPr>
        <w:t xml:space="preserve"> </w:t>
      </w:r>
      <w:r w:rsidR="008A56E6">
        <w:rPr>
          <w:sz w:val="28"/>
          <w:szCs w:val="28"/>
          <w:lang w:val="uk-UA"/>
        </w:rPr>
        <w:t>відзначення державних свят, визначних та пам’ятних дат в Шосткинському районі на 202</w:t>
      </w:r>
      <w:r w:rsidR="00FA0C3D">
        <w:rPr>
          <w:sz w:val="28"/>
          <w:szCs w:val="28"/>
          <w:lang w:val="uk-UA"/>
        </w:rPr>
        <w:t>2</w:t>
      </w:r>
      <w:r w:rsidR="008A56E6">
        <w:rPr>
          <w:sz w:val="28"/>
          <w:szCs w:val="28"/>
          <w:lang w:val="uk-UA"/>
        </w:rPr>
        <w:t xml:space="preserve"> рік</w:t>
      </w:r>
      <w:r w:rsidR="008A56E6">
        <w:rPr>
          <w:b/>
          <w:sz w:val="28"/>
          <w:szCs w:val="28"/>
          <w:lang w:val="uk-UA"/>
        </w:rPr>
        <w:t xml:space="preserve"> </w:t>
      </w:r>
      <w:r w:rsidR="008A56E6">
        <w:rPr>
          <w:sz w:val="28"/>
          <w:szCs w:val="28"/>
          <w:lang w:val="uk-UA"/>
        </w:rPr>
        <w:t xml:space="preserve"> (далі – Програма)</w:t>
      </w:r>
      <w:r w:rsidR="008A56E6">
        <w:rPr>
          <w:b/>
          <w:sz w:val="28"/>
          <w:szCs w:val="28"/>
          <w:lang w:val="uk-UA"/>
        </w:rPr>
        <w:t xml:space="preserve"> </w:t>
      </w:r>
      <w:r w:rsidR="008A56E6">
        <w:rPr>
          <w:sz w:val="28"/>
          <w:szCs w:val="28"/>
          <w:lang w:val="uk-UA"/>
        </w:rPr>
        <w:t>розроблена на підставі Постанови Верховної Ради України від 1</w:t>
      </w:r>
      <w:r w:rsidR="00FA0C3D">
        <w:rPr>
          <w:sz w:val="28"/>
          <w:szCs w:val="28"/>
          <w:lang w:val="uk-UA"/>
        </w:rPr>
        <w:t>7</w:t>
      </w:r>
      <w:r w:rsidR="008A56E6">
        <w:rPr>
          <w:sz w:val="28"/>
          <w:szCs w:val="28"/>
          <w:lang w:val="uk-UA"/>
        </w:rPr>
        <w:t xml:space="preserve"> грудня 202</w:t>
      </w:r>
      <w:r w:rsidR="00FA0C3D">
        <w:rPr>
          <w:sz w:val="28"/>
          <w:szCs w:val="28"/>
          <w:lang w:val="uk-UA"/>
        </w:rPr>
        <w:t>1</w:t>
      </w:r>
      <w:r w:rsidR="008A56E6">
        <w:rPr>
          <w:sz w:val="28"/>
          <w:szCs w:val="28"/>
          <w:lang w:val="uk-UA"/>
        </w:rPr>
        <w:t xml:space="preserve"> року № 1</w:t>
      </w:r>
      <w:r w:rsidR="00FA0C3D">
        <w:rPr>
          <w:sz w:val="28"/>
          <w:szCs w:val="28"/>
          <w:lang w:val="uk-UA"/>
        </w:rPr>
        <w:t>98</w:t>
      </w:r>
      <w:r w:rsidR="008A56E6">
        <w:rPr>
          <w:sz w:val="28"/>
          <w:szCs w:val="28"/>
          <w:lang w:val="uk-UA"/>
        </w:rPr>
        <w:t>2-ІХ «Про відзначення пам’ятних дат та ювілеїв у 202</w:t>
      </w:r>
      <w:r w:rsidR="00FA0C3D">
        <w:rPr>
          <w:sz w:val="28"/>
          <w:szCs w:val="28"/>
          <w:lang w:val="uk-UA"/>
        </w:rPr>
        <w:t>2-2023</w:t>
      </w:r>
      <w:r w:rsidR="008A56E6">
        <w:rPr>
          <w:sz w:val="28"/>
          <w:szCs w:val="28"/>
          <w:lang w:val="uk-UA"/>
        </w:rPr>
        <w:t xml:space="preserve"> ро</w:t>
      </w:r>
      <w:r w:rsidR="00FA0C3D">
        <w:rPr>
          <w:sz w:val="28"/>
          <w:szCs w:val="28"/>
          <w:lang w:val="uk-UA"/>
        </w:rPr>
        <w:t>ках</w:t>
      </w:r>
      <w:r w:rsidR="008A56E6">
        <w:rPr>
          <w:sz w:val="28"/>
          <w:szCs w:val="28"/>
          <w:lang w:val="uk-UA"/>
        </w:rPr>
        <w:t>», Закону України  «Про місцеве самоврядування в Україні».</w:t>
      </w:r>
    </w:p>
    <w:p w:rsidR="008A56E6" w:rsidRPr="00654E68" w:rsidRDefault="008A56E6" w:rsidP="008A56E6">
      <w:pPr>
        <w:jc w:val="center"/>
        <w:rPr>
          <w:lang w:val="uk-UA"/>
        </w:rPr>
      </w:pP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 Програми</w:t>
      </w:r>
    </w:p>
    <w:p w:rsidR="008A56E6" w:rsidRDefault="008A56E6" w:rsidP="008A56E6">
      <w:pPr>
        <w:jc w:val="center"/>
      </w:pPr>
    </w:p>
    <w:p w:rsidR="008A56E6" w:rsidRDefault="008A56E6" w:rsidP="008A56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202</w:t>
      </w:r>
      <w:r w:rsidR="00FA0C3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Україна відзначає доленосні для країни події – </w:t>
      </w:r>
      <w:r w:rsidR="00C74332" w:rsidRPr="00542B2B">
        <w:rPr>
          <w:color w:val="000000" w:themeColor="text1"/>
          <w:sz w:val="28"/>
          <w:szCs w:val="28"/>
          <w:lang w:val="uk-UA"/>
        </w:rPr>
        <w:t xml:space="preserve">30 років         із дня затвердження Верховною </w:t>
      </w:r>
      <w:r w:rsidR="00C74332" w:rsidRPr="00542B2B">
        <w:rPr>
          <w:color w:val="000000" w:themeColor="text1"/>
          <w:sz w:val="28"/>
          <w:szCs w:val="28"/>
        </w:rPr>
        <w:t xml:space="preserve">Радою </w:t>
      </w:r>
      <w:proofErr w:type="spellStart"/>
      <w:r w:rsidR="00C74332" w:rsidRPr="00542B2B">
        <w:rPr>
          <w:color w:val="000000" w:themeColor="text1"/>
          <w:sz w:val="28"/>
          <w:szCs w:val="28"/>
        </w:rPr>
        <w:t>України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Державного </w:t>
      </w:r>
      <w:proofErr w:type="spellStart"/>
      <w:r w:rsidR="00C74332" w:rsidRPr="00542B2B">
        <w:rPr>
          <w:color w:val="000000" w:themeColor="text1"/>
          <w:sz w:val="28"/>
          <w:szCs w:val="28"/>
        </w:rPr>
        <w:t>Гімну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</w:t>
      </w:r>
      <w:proofErr w:type="spellStart"/>
      <w:r w:rsidR="00C74332" w:rsidRPr="00542B2B">
        <w:rPr>
          <w:color w:val="000000" w:themeColor="text1"/>
          <w:sz w:val="28"/>
          <w:szCs w:val="28"/>
        </w:rPr>
        <w:t>України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, 30 </w:t>
      </w:r>
      <w:proofErr w:type="spellStart"/>
      <w:r w:rsidR="00C74332" w:rsidRPr="00542B2B">
        <w:rPr>
          <w:color w:val="000000" w:themeColor="text1"/>
          <w:sz w:val="28"/>
          <w:szCs w:val="28"/>
        </w:rPr>
        <w:t>років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</w:t>
      </w:r>
      <w:proofErr w:type="spellStart"/>
      <w:r w:rsidR="00C74332" w:rsidRPr="00542B2B">
        <w:rPr>
          <w:color w:val="000000" w:themeColor="text1"/>
          <w:sz w:val="28"/>
          <w:szCs w:val="28"/>
        </w:rPr>
        <w:t>із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дня </w:t>
      </w:r>
      <w:proofErr w:type="spellStart"/>
      <w:r w:rsidR="00C74332" w:rsidRPr="00542B2B">
        <w:rPr>
          <w:color w:val="000000" w:themeColor="text1"/>
          <w:sz w:val="28"/>
          <w:szCs w:val="28"/>
        </w:rPr>
        <w:t>затвердження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Верховною Радою </w:t>
      </w:r>
      <w:proofErr w:type="spellStart"/>
      <w:r w:rsidR="00C74332" w:rsidRPr="00542B2B">
        <w:rPr>
          <w:color w:val="000000" w:themeColor="text1"/>
          <w:sz w:val="28"/>
          <w:szCs w:val="28"/>
        </w:rPr>
        <w:t>України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Державного Прапора </w:t>
      </w:r>
      <w:proofErr w:type="spellStart"/>
      <w:r w:rsidR="00C74332" w:rsidRPr="00542B2B">
        <w:rPr>
          <w:color w:val="000000" w:themeColor="text1"/>
          <w:sz w:val="28"/>
          <w:szCs w:val="28"/>
        </w:rPr>
        <w:t>України</w:t>
      </w:r>
      <w:proofErr w:type="spellEnd"/>
      <w:r w:rsidRPr="00542B2B">
        <w:rPr>
          <w:color w:val="000000" w:themeColor="text1"/>
          <w:sz w:val="28"/>
          <w:szCs w:val="28"/>
          <w:lang w:val="uk-UA"/>
        </w:rPr>
        <w:t xml:space="preserve">, </w:t>
      </w:r>
      <w:r w:rsidR="00C74332" w:rsidRPr="00542B2B">
        <w:rPr>
          <w:color w:val="000000" w:themeColor="text1"/>
          <w:sz w:val="28"/>
          <w:szCs w:val="28"/>
        </w:rPr>
        <w:t xml:space="preserve">30 </w:t>
      </w:r>
      <w:proofErr w:type="spellStart"/>
      <w:r w:rsidR="00C74332" w:rsidRPr="00542B2B">
        <w:rPr>
          <w:color w:val="000000" w:themeColor="text1"/>
          <w:sz w:val="28"/>
          <w:szCs w:val="28"/>
        </w:rPr>
        <w:t>років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</w:t>
      </w:r>
      <w:proofErr w:type="spellStart"/>
      <w:r w:rsidR="00C74332" w:rsidRPr="00542B2B">
        <w:rPr>
          <w:color w:val="000000" w:themeColor="text1"/>
          <w:sz w:val="28"/>
          <w:szCs w:val="28"/>
        </w:rPr>
        <w:t>із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дня </w:t>
      </w:r>
      <w:proofErr w:type="spellStart"/>
      <w:r w:rsidR="00C74332" w:rsidRPr="00542B2B">
        <w:rPr>
          <w:color w:val="000000" w:themeColor="text1"/>
          <w:sz w:val="28"/>
          <w:szCs w:val="28"/>
        </w:rPr>
        <w:t>затвердження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Верховною Радою </w:t>
      </w:r>
      <w:proofErr w:type="spellStart"/>
      <w:r w:rsidR="00C74332" w:rsidRPr="00542B2B">
        <w:rPr>
          <w:color w:val="000000" w:themeColor="text1"/>
          <w:sz w:val="28"/>
          <w:szCs w:val="28"/>
        </w:rPr>
        <w:t>України</w:t>
      </w:r>
      <w:proofErr w:type="spellEnd"/>
      <w:r w:rsidR="00C74332" w:rsidRPr="00542B2B">
        <w:rPr>
          <w:color w:val="000000" w:themeColor="text1"/>
          <w:sz w:val="28"/>
          <w:szCs w:val="28"/>
        </w:rPr>
        <w:t xml:space="preserve"> малого Державного Герба</w:t>
      </w:r>
      <w:r w:rsidR="00C74332">
        <w:rPr>
          <w:color w:val="333333"/>
        </w:rPr>
        <w:t xml:space="preserve"> </w:t>
      </w:r>
      <w:proofErr w:type="spellStart"/>
      <w:r w:rsidR="00C74332" w:rsidRPr="0098728F">
        <w:rPr>
          <w:color w:val="000000" w:themeColor="text1"/>
          <w:sz w:val="28"/>
        </w:rPr>
        <w:t>України</w:t>
      </w:r>
      <w:proofErr w:type="spellEnd"/>
      <w:r w:rsidRPr="0098728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інші визначні дати. </w:t>
      </w:r>
    </w:p>
    <w:p w:rsidR="008A56E6" w:rsidRDefault="008A56E6" w:rsidP="008A56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Організація відзначення на належному рівні цих знаменних державних свят та інших визначних дат та подій у територіальних громадах </w:t>
      </w:r>
      <w:proofErr w:type="spellStart"/>
      <w:r>
        <w:rPr>
          <w:sz w:val="28"/>
          <w:szCs w:val="28"/>
          <w:lang w:val="uk-UA"/>
        </w:rPr>
        <w:t>Шосткинщини</w:t>
      </w:r>
      <w:proofErr w:type="spellEnd"/>
      <w:r>
        <w:rPr>
          <w:sz w:val="28"/>
          <w:szCs w:val="28"/>
          <w:lang w:val="uk-UA"/>
        </w:rPr>
        <w:t xml:space="preserve"> є одним із головних завдань даної Програми. </w:t>
      </w:r>
    </w:p>
    <w:p w:rsidR="004C090A" w:rsidRDefault="008A56E6" w:rsidP="004C0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ході проведення урочистостей передбачає</w:t>
      </w:r>
      <w:r w:rsidR="00542B2B">
        <w:rPr>
          <w:sz w:val="28"/>
          <w:szCs w:val="28"/>
          <w:lang w:val="uk-UA"/>
        </w:rPr>
        <w:t xml:space="preserve">ться нагородження </w:t>
      </w:r>
      <w:r>
        <w:rPr>
          <w:sz w:val="28"/>
          <w:szCs w:val="28"/>
          <w:lang w:val="uk-UA"/>
        </w:rPr>
        <w:t xml:space="preserve">подяками </w:t>
      </w:r>
      <w:r w:rsidR="00542B2B">
        <w:rPr>
          <w:sz w:val="28"/>
          <w:szCs w:val="28"/>
          <w:lang w:val="uk-UA"/>
        </w:rPr>
        <w:t xml:space="preserve">та пам'ятними адресами </w:t>
      </w:r>
      <w:r>
        <w:rPr>
          <w:sz w:val="28"/>
          <w:szCs w:val="28"/>
          <w:lang w:val="uk-UA"/>
        </w:rPr>
        <w:t xml:space="preserve">Шосткинської районної ради громадян, трудових та творчих колективів, видатних діячів </w:t>
      </w:r>
      <w:proofErr w:type="spellStart"/>
      <w:r>
        <w:rPr>
          <w:sz w:val="28"/>
          <w:szCs w:val="28"/>
          <w:lang w:val="uk-UA"/>
        </w:rPr>
        <w:t>Шосткинщини</w:t>
      </w:r>
      <w:proofErr w:type="spellEnd"/>
      <w:r>
        <w:rPr>
          <w:sz w:val="28"/>
          <w:szCs w:val="28"/>
          <w:lang w:val="uk-UA"/>
        </w:rPr>
        <w:t xml:space="preserve"> за їх особистий внесок у справу соціально-економічного та культурного розвитку регіону.</w:t>
      </w:r>
    </w:p>
    <w:p w:rsidR="008A56E6" w:rsidRDefault="008A56E6" w:rsidP="004C090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програми є залучення до проведення святкування визначних державних свят широких верств населення, органів місцевого самоврядування та виконавчої влади, громадськості району; сприяння  щодо виховання у школярів та молоді почуття патріотизму та гордості за рідну країну та її видатних діячів;  вшанування визначних особистостей, які внесли значний внесок у становлення політичної стабільності та соціально-економічний розвиток, як країни в цілому, так і нашого регіону;</w:t>
      </w:r>
      <w:r w:rsidR="0054608E" w:rsidRPr="00546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вшанування воїнів-інтернаціоналістів, учасників АТО (ООС), воїнів Збройних Сил України, що проживають на</w:t>
      </w:r>
      <w:r w:rsidR="00865096">
        <w:rPr>
          <w:sz w:val="28"/>
          <w:szCs w:val="28"/>
          <w:lang w:val="uk-UA"/>
        </w:rPr>
        <w:t xml:space="preserve"> території Шосткинського району; </w:t>
      </w:r>
      <w:r w:rsidR="000267B4">
        <w:rPr>
          <w:sz w:val="28"/>
          <w:szCs w:val="28"/>
          <w:lang w:val="uk-UA"/>
        </w:rPr>
        <w:t>висвітлення матеріалів діяльності районної ради в засобах масової інформації.</w:t>
      </w:r>
    </w:p>
    <w:p w:rsidR="008A56E6" w:rsidRDefault="008A56E6" w:rsidP="008A56E6">
      <w:pPr>
        <w:tabs>
          <w:tab w:val="left" w:pos="9000"/>
        </w:tabs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A56E6" w:rsidRPr="00085771" w:rsidRDefault="008A56E6" w:rsidP="00085771">
      <w:pPr>
        <w:pStyle w:val="ab"/>
        <w:jc w:val="center"/>
        <w:rPr>
          <w:b/>
          <w:sz w:val="28"/>
          <w:szCs w:val="28"/>
        </w:rPr>
      </w:pPr>
      <w:r w:rsidRPr="00085771">
        <w:rPr>
          <w:b/>
          <w:sz w:val="28"/>
          <w:szCs w:val="28"/>
        </w:rPr>
        <w:t>Шляхи  реалізації Програми</w:t>
      </w:r>
    </w:p>
    <w:p w:rsidR="008A56E6" w:rsidRPr="00085771" w:rsidRDefault="008A56E6" w:rsidP="00085771">
      <w:pPr>
        <w:pStyle w:val="ab"/>
        <w:jc w:val="both"/>
        <w:rPr>
          <w:sz w:val="28"/>
          <w:szCs w:val="28"/>
          <w:lang w:val="uk-UA"/>
        </w:rPr>
      </w:pPr>
    </w:p>
    <w:p w:rsidR="008A56E6" w:rsidRPr="00085771" w:rsidRDefault="008A56E6" w:rsidP="00085771">
      <w:pPr>
        <w:pStyle w:val="ab"/>
        <w:ind w:firstLine="708"/>
        <w:jc w:val="both"/>
        <w:rPr>
          <w:rStyle w:val="a9"/>
          <w:i w:val="0"/>
          <w:color w:val="000000"/>
          <w:sz w:val="28"/>
          <w:szCs w:val="28"/>
        </w:rPr>
      </w:pPr>
      <w:proofErr w:type="spellStart"/>
      <w:r w:rsidRPr="00085771">
        <w:rPr>
          <w:rStyle w:val="a9"/>
          <w:i w:val="0"/>
          <w:color w:val="000000"/>
          <w:sz w:val="28"/>
          <w:szCs w:val="28"/>
        </w:rPr>
        <w:t>Програмою</w:t>
      </w:r>
      <w:proofErr w:type="spellEnd"/>
      <w:r w:rsidRPr="00085771">
        <w:rPr>
          <w:rStyle w:val="a9"/>
          <w:i w:val="0"/>
          <w:color w:val="000000"/>
          <w:sz w:val="28"/>
          <w:szCs w:val="28"/>
        </w:rPr>
        <w:t xml:space="preserve"> </w:t>
      </w:r>
      <w:proofErr w:type="spellStart"/>
      <w:r w:rsidRPr="00085771">
        <w:rPr>
          <w:rStyle w:val="a9"/>
          <w:i w:val="0"/>
          <w:color w:val="000000"/>
          <w:sz w:val="28"/>
          <w:szCs w:val="28"/>
        </w:rPr>
        <w:t>передбачається</w:t>
      </w:r>
      <w:proofErr w:type="spellEnd"/>
      <w:r w:rsidRPr="00085771">
        <w:rPr>
          <w:rStyle w:val="a9"/>
          <w:i w:val="0"/>
          <w:color w:val="000000"/>
          <w:sz w:val="28"/>
          <w:szCs w:val="28"/>
        </w:rPr>
        <w:t>:</w:t>
      </w:r>
    </w:p>
    <w:p w:rsidR="008A56E6" w:rsidRPr="00085771" w:rsidRDefault="008A56E6" w:rsidP="0008577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085771">
        <w:rPr>
          <w:color w:val="000000"/>
          <w:sz w:val="28"/>
          <w:szCs w:val="28"/>
          <w:lang w:val="uk-UA"/>
        </w:rPr>
        <w:t>- відзначення державних свят, визначних та пам'ятних дат, інших урочистих  заходів;</w:t>
      </w:r>
    </w:p>
    <w:p w:rsidR="008A56E6" w:rsidRPr="00085771" w:rsidRDefault="008A56E6" w:rsidP="0008577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085771">
        <w:rPr>
          <w:color w:val="000000"/>
          <w:sz w:val="28"/>
          <w:szCs w:val="28"/>
          <w:lang w:val="uk-UA"/>
        </w:rPr>
        <w:t xml:space="preserve">- проведення заходів </w:t>
      </w:r>
      <w:r w:rsidR="004C090A">
        <w:rPr>
          <w:color w:val="000000"/>
          <w:sz w:val="28"/>
          <w:szCs w:val="28"/>
          <w:lang w:val="uk-UA"/>
        </w:rPr>
        <w:t>і</w:t>
      </w:r>
      <w:r w:rsidRPr="00085771">
        <w:rPr>
          <w:color w:val="000000"/>
          <w:sz w:val="28"/>
          <w:szCs w:val="28"/>
          <w:lang w:val="uk-UA"/>
        </w:rPr>
        <w:t xml:space="preserve">з вшанування пам'яті видатних людей району та подій, пов’язаних з історією </w:t>
      </w:r>
      <w:proofErr w:type="spellStart"/>
      <w:r w:rsidRPr="00085771">
        <w:rPr>
          <w:color w:val="000000"/>
          <w:sz w:val="28"/>
          <w:szCs w:val="28"/>
          <w:lang w:val="uk-UA"/>
        </w:rPr>
        <w:t>Шосткинщини</w:t>
      </w:r>
      <w:proofErr w:type="spellEnd"/>
      <w:r w:rsidRPr="00085771">
        <w:rPr>
          <w:color w:val="000000"/>
          <w:sz w:val="28"/>
          <w:szCs w:val="28"/>
          <w:lang w:val="uk-UA"/>
        </w:rPr>
        <w:t>;</w:t>
      </w:r>
    </w:p>
    <w:p w:rsidR="008A56E6" w:rsidRPr="00085771" w:rsidRDefault="008A56E6" w:rsidP="0008577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085771">
        <w:rPr>
          <w:color w:val="000000"/>
          <w:sz w:val="28"/>
          <w:szCs w:val="28"/>
          <w:lang w:val="uk-UA"/>
        </w:rPr>
        <w:t>- організація районних та участь у проведенні обласних та регіональних  святкових заходах;</w:t>
      </w:r>
    </w:p>
    <w:p w:rsidR="008A56E6" w:rsidRDefault="008A56E6" w:rsidP="0008577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085771">
        <w:rPr>
          <w:color w:val="000000"/>
          <w:sz w:val="28"/>
          <w:szCs w:val="28"/>
          <w:lang w:val="uk-UA"/>
        </w:rPr>
        <w:lastRenderedPageBreak/>
        <w:t>- придбання квіткової продукції (корзин, букетів квітів тощо), друкованої/канцелярської (бланки подяк</w:t>
      </w:r>
      <w:r w:rsidR="00A42A51">
        <w:rPr>
          <w:color w:val="000000"/>
          <w:sz w:val="28"/>
          <w:szCs w:val="28"/>
          <w:lang w:val="uk-UA"/>
        </w:rPr>
        <w:t>, пам'ятного адресу</w:t>
      </w:r>
      <w:r w:rsidR="00AA5BFA">
        <w:rPr>
          <w:color w:val="000000"/>
          <w:sz w:val="28"/>
          <w:szCs w:val="28"/>
          <w:lang w:val="uk-UA"/>
        </w:rPr>
        <w:t xml:space="preserve"> тощо)  та іншої продукції;</w:t>
      </w:r>
    </w:p>
    <w:p w:rsidR="00AA5BFA" w:rsidRPr="00085771" w:rsidRDefault="00AA5BFA" w:rsidP="0008577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0267B4">
        <w:rPr>
          <w:color w:val="000000"/>
          <w:sz w:val="28"/>
          <w:szCs w:val="28"/>
          <w:lang w:val="uk-UA"/>
        </w:rPr>
        <w:t>висвітлення</w:t>
      </w:r>
      <w:r>
        <w:rPr>
          <w:color w:val="000000"/>
          <w:sz w:val="28"/>
          <w:szCs w:val="28"/>
          <w:lang w:val="uk-UA"/>
        </w:rPr>
        <w:t xml:space="preserve"> в засобах масової інформації матеріалів районної ради </w:t>
      </w:r>
      <w:r w:rsidR="00417537">
        <w:rPr>
          <w:color w:val="000000"/>
          <w:sz w:val="28"/>
          <w:szCs w:val="28"/>
          <w:lang w:val="uk-UA"/>
        </w:rPr>
        <w:t>(публікації привітань,</w:t>
      </w:r>
      <w:r w:rsidR="00AB5A7E" w:rsidRPr="00365F25">
        <w:rPr>
          <w:sz w:val="28"/>
          <w:szCs w:val="28"/>
          <w:lang w:val="uk-UA"/>
        </w:rPr>
        <w:t xml:space="preserve"> діяльності </w:t>
      </w:r>
      <w:r w:rsidR="000267B4">
        <w:rPr>
          <w:sz w:val="28"/>
          <w:szCs w:val="28"/>
          <w:lang w:val="uk-UA"/>
        </w:rPr>
        <w:t xml:space="preserve">виконавчого апарату районної ради, </w:t>
      </w:r>
      <w:r w:rsidR="00AB5A7E" w:rsidRPr="00365F25">
        <w:rPr>
          <w:sz w:val="28"/>
          <w:szCs w:val="28"/>
          <w:lang w:val="uk-UA"/>
        </w:rPr>
        <w:t>депутатськог</w:t>
      </w:r>
      <w:r w:rsidR="000267B4">
        <w:rPr>
          <w:sz w:val="28"/>
          <w:szCs w:val="28"/>
          <w:lang w:val="uk-UA"/>
        </w:rPr>
        <w:t>о корпусу</w:t>
      </w:r>
      <w:r w:rsidR="00AB5A7E">
        <w:rPr>
          <w:color w:val="000000"/>
          <w:sz w:val="28"/>
          <w:szCs w:val="28"/>
          <w:lang w:val="uk-UA"/>
        </w:rPr>
        <w:t xml:space="preserve"> </w:t>
      </w:r>
      <w:r w:rsidR="00CD7DAA">
        <w:rPr>
          <w:color w:val="000000"/>
          <w:sz w:val="28"/>
          <w:szCs w:val="28"/>
          <w:lang w:val="uk-UA"/>
        </w:rPr>
        <w:t>тощо).</w:t>
      </w: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>Ресурсне забезпечення Програми</w:t>
      </w:r>
    </w:p>
    <w:p w:rsidR="008A56E6" w:rsidRDefault="008A56E6" w:rsidP="008A56E6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  <w:lang w:val="uk-UA"/>
        </w:rPr>
      </w:pPr>
    </w:p>
    <w:p w:rsidR="008A56E6" w:rsidRDefault="008A56E6" w:rsidP="008A56E6">
      <w:pPr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color w:val="000000"/>
          <w:sz w:val="28"/>
          <w:szCs w:val="28"/>
          <w:lang w:val="uk-UA"/>
        </w:rPr>
        <w:tab/>
        <w:t>Фінансування Програми відповідно до чинного законодавства  України здійснюється за рахунок коштів районного бюджету.</w:t>
      </w:r>
    </w:p>
    <w:p w:rsidR="008A56E6" w:rsidRDefault="008A56E6" w:rsidP="008A56E6">
      <w:pPr>
        <w:jc w:val="both"/>
        <w:rPr>
          <w:rFonts w:eastAsia="Batang"/>
          <w:color w:val="000000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ab/>
        <w:t>Вартість щорічних робіт</w:t>
      </w:r>
      <w:r w:rsidR="00954900">
        <w:rPr>
          <w:rFonts w:eastAsia="Batang"/>
          <w:sz w:val="28"/>
          <w:szCs w:val="28"/>
          <w:lang w:val="uk-UA"/>
        </w:rPr>
        <w:t xml:space="preserve"> з реалізації Програми складає 47</w:t>
      </w:r>
      <w:bookmarkStart w:id="0" w:name="_GoBack"/>
      <w:bookmarkEnd w:id="0"/>
      <w:r>
        <w:rPr>
          <w:rFonts w:eastAsia="Batang"/>
          <w:sz w:val="28"/>
          <w:szCs w:val="28"/>
          <w:lang w:val="uk-UA"/>
        </w:rPr>
        <w:t xml:space="preserve"> </w:t>
      </w:r>
      <w:proofErr w:type="spellStart"/>
      <w:r>
        <w:rPr>
          <w:rFonts w:eastAsia="Batang"/>
          <w:sz w:val="28"/>
          <w:szCs w:val="28"/>
          <w:lang w:val="uk-UA"/>
        </w:rPr>
        <w:t>тис.грн</w:t>
      </w:r>
      <w:proofErr w:type="spellEnd"/>
      <w:r>
        <w:rPr>
          <w:rFonts w:eastAsia="Batang"/>
          <w:sz w:val="28"/>
          <w:szCs w:val="28"/>
          <w:lang w:val="uk-UA"/>
        </w:rPr>
        <w:t xml:space="preserve">.  </w:t>
      </w:r>
    </w:p>
    <w:p w:rsidR="008A56E6" w:rsidRPr="00085771" w:rsidRDefault="008A56E6" w:rsidP="00085771">
      <w:pPr>
        <w:pStyle w:val="ab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lang w:val="uk-UA"/>
        </w:rPr>
        <w:tab/>
      </w:r>
      <w:r w:rsidRPr="00085771">
        <w:rPr>
          <w:rFonts w:eastAsia="Batang"/>
          <w:sz w:val="28"/>
          <w:szCs w:val="28"/>
          <w:lang w:val="uk-UA"/>
        </w:rPr>
        <w:t xml:space="preserve">Головним розпорядником коштів районного бюджету на виконання заходів Програми є </w:t>
      </w:r>
      <w:proofErr w:type="spellStart"/>
      <w:r w:rsidRPr="00085771">
        <w:rPr>
          <w:rFonts w:eastAsia="Batang"/>
          <w:sz w:val="28"/>
          <w:szCs w:val="28"/>
          <w:lang w:val="uk-UA"/>
        </w:rPr>
        <w:t>Шосткинська</w:t>
      </w:r>
      <w:proofErr w:type="spellEnd"/>
      <w:r w:rsidRPr="00085771">
        <w:rPr>
          <w:rFonts w:eastAsia="Batang"/>
          <w:sz w:val="28"/>
          <w:szCs w:val="28"/>
          <w:lang w:val="uk-UA"/>
        </w:rPr>
        <w:t xml:space="preserve"> районна рада.</w:t>
      </w:r>
    </w:p>
    <w:p w:rsidR="008A56E6" w:rsidRPr="00085771" w:rsidRDefault="008A56E6" w:rsidP="00085771">
      <w:pPr>
        <w:pStyle w:val="ab"/>
        <w:rPr>
          <w:b/>
          <w:sz w:val="28"/>
          <w:szCs w:val="28"/>
          <w:lang w:val="uk-UA"/>
        </w:rPr>
      </w:pPr>
      <w:r w:rsidRPr="00085771">
        <w:rPr>
          <w:rFonts w:eastAsia="Batang"/>
          <w:sz w:val="28"/>
          <w:szCs w:val="28"/>
          <w:lang w:val="uk-UA"/>
        </w:rPr>
        <w:t> </w:t>
      </w:r>
    </w:p>
    <w:p w:rsidR="008A56E6" w:rsidRPr="00085771" w:rsidRDefault="008A56E6" w:rsidP="00085771">
      <w:pPr>
        <w:pStyle w:val="ab"/>
        <w:jc w:val="center"/>
        <w:rPr>
          <w:b/>
          <w:sz w:val="28"/>
          <w:szCs w:val="28"/>
          <w:lang w:val="uk-UA"/>
        </w:rPr>
      </w:pPr>
      <w:r w:rsidRPr="00085771"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8A56E6" w:rsidRDefault="008A56E6" w:rsidP="008A56E6">
      <w:pPr>
        <w:jc w:val="center"/>
        <w:rPr>
          <w:b/>
          <w:sz w:val="28"/>
          <w:szCs w:val="28"/>
          <w:lang w:val="uk-UA"/>
        </w:rPr>
      </w:pPr>
    </w:p>
    <w:p w:rsidR="008A56E6" w:rsidRDefault="008A56E6" w:rsidP="008A56E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Координацію та контроль за ходом виконання Програми здійснює постійна комісія районної ради </w:t>
      </w:r>
      <w:r>
        <w:rPr>
          <w:sz w:val="28"/>
          <w:lang w:val="uk-UA"/>
        </w:rPr>
        <w:t xml:space="preserve"> </w:t>
      </w:r>
      <w:r w:rsidRPr="007D67D8">
        <w:rPr>
          <w:color w:val="000000"/>
          <w:sz w:val="28"/>
          <w:szCs w:val="28"/>
          <w:lang w:val="uk-UA"/>
        </w:rPr>
        <w:t>мандатн</w:t>
      </w:r>
      <w:r>
        <w:rPr>
          <w:color w:val="000000"/>
          <w:sz w:val="28"/>
          <w:szCs w:val="28"/>
          <w:lang w:val="uk-UA"/>
        </w:rPr>
        <w:t>а</w:t>
      </w:r>
      <w:r w:rsidRPr="007D67D8">
        <w:rPr>
          <w:color w:val="000000"/>
          <w:sz w:val="28"/>
          <w:szCs w:val="28"/>
          <w:lang w:val="uk-UA"/>
        </w:rPr>
        <w:t>, з питань депутатської етики, законності, правопорядку, освіти, охорони здоров’я, культурного розвитку та соціального захисту</w:t>
      </w:r>
      <w:r>
        <w:rPr>
          <w:sz w:val="28"/>
          <w:lang w:val="uk-UA"/>
        </w:rPr>
        <w:t>.</w:t>
      </w:r>
    </w:p>
    <w:p w:rsidR="008A56E6" w:rsidRDefault="008A56E6" w:rsidP="008A56E6">
      <w:pPr>
        <w:rPr>
          <w:sz w:val="28"/>
          <w:lang w:val="uk-UA"/>
        </w:rPr>
      </w:pPr>
    </w:p>
    <w:p w:rsidR="008A56E6" w:rsidRPr="000F1DBB" w:rsidRDefault="008A56E6" w:rsidP="008A56E6">
      <w:pPr>
        <w:rPr>
          <w:sz w:val="28"/>
          <w:szCs w:val="28"/>
          <w:lang w:val="uk-UA"/>
        </w:rPr>
      </w:pPr>
    </w:p>
    <w:p w:rsidR="008A56E6" w:rsidRPr="00FA0C3D" w:rsidRDefault="008A56E6" w:rsidP="0008577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FA0C3D">
        <w:rPr>
          <w:b/>
          <w:sz w:val="28"/>
          <w:szCs w:val="28"/>
          <w:lang w:val="uk-UA"/>
        </w:rPr>
        <w:t xml:space="preserve">Заступник голови районної ради             </w:t>
      </w:r>
      <w:r w:rsidR="00085771">
        <w:rPr>
          <w:b/>
          <w:sz w:val="28"/>
          <w:szCs w:val="28"/>
          <w:lang w:val="uk-UA"/>
        </w:rPr>
        <w:t xml:space="preserve">                            І.</w:t>
      </w:r>
      <w:proofErr w:type="spellStart"/>
      <w:r w:rsidRPr="00FA0C3D">
        <w:rPr>
          <w:b/>
          <w:sz w:val="28"/>
          <w:szCs w:val="28"/>
          <w:lang w:val="uk-UA"/>
        </w:rPr>
        <w:t>Шарамко</w:t>
      </w:r>
      <w:proofErr w:type="spellEnd"/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8A56E6" w:rsidRDefault="008A56E6" w:rsidP="008A56E6">
      <w:pPr>
        <w:rPr>
          <w:b/>
          <w:lang w:val="uk-UA"/>
        </w:rPr>
      </w:pPr>
    </w:p>
    <w:p w:rsidR="00711A03" w:rsidRPr="008A56E6" w:rsidRDefault="00711A03">
      <w:pPr>
        <w:rPr>
          <w:lang w:val="uk-UA"/>
        </w:rPr>
      </w:pPr>
    </w:p>
    <w:sectPr w:rsidR="00711A03" w:rsidRPr="008A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9"/>
    <w:rsid w:val="000267B4"/>
    <w:rsid w:val="00085771"/>
    <w:rsid w:val="0028236D"/>
    <w:rsid w:val="00417537"/>
    <w:rsid w:val="004B7922"/>
    <w:rsid w:val="004C090A"/>
    <w:rsid w:val="00542B2B"/>
    <w:rsid w:val="0054608E"/>
    <w:rsid w:val="005C3FA7"/>
    <w:rsid w:val="005E2808"/>
    <w:rsid w:val="00711A03"/>
    <w:rsid w:val="00823439"/>
    <w:rsid w:val="00865096"/>
    <w:rsid w:val="008A56E6"/>
    <w:rsid w:val="00954900"/>
    <w:rsid w:val="0098728F"/>
    <w:rsid w:val="00A42A51"/>
    <w:rsid w:val="00AA5BFA"/>
    <w:rsid w:val="00AB5A7E"/>
    <w:rsid w:val="00C74332"/>
    <w:rsid w:val="00CB056A"/>
    <w:rsid w:val="00CD7DAA"/>
    <w:rsid w:val="00DD7B82"/>
    <w:rsid w:val="00F74AA1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6E6"/>
    <w:pPr>
      <w:spacing w:after="120" w:line="276" w:lineRule="auto"/>
    </w:pPr>
    <w:rPr>
      <w:rFonts w:ascii="Calibri" w:hAnsi="Calibri" w:cs="Calibri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rsid w:val="008A56E6"/>
    <w:rPr>
      <w:rFonts w:ascii="Calibri" w:eastAsia="Times New Roman" w:hAnsi="Calibri" w:cs="Calibri"/>
      <w:lang w:val="uk-UA" w:eastAsia="ar-SA"/>
    </w:rPr>
  </w:style>
  <w:style w:type="paragraph" w:styleId="a5">
    <w:name w:val="Normal (Web)"/>
    <w:basedOn w:val="a"/>
    <w:uiPriority w:val="99"/>
    <w:rsid w:val="008A56E6"/>
    <w:pPr>
      <w:spacing w:before="280" w:after="280"/>
    </w:pPr>
  </w:style>
  <w:style w:type="paragraph" w:styleId="a6">
    <w:name w:val="Title"/>
    <w:basedOn w:val="a"/>
    <w:next w:val="a7"/>
    <w:link w:val="a8"/>
    <w:qFormat/>
    <w:rsid w:val="008A56E6"/>
    <w:pPr>
      <w:jc w:val="center"/>
    </w:pPr>
    <w:rPr>
      <w:sz w:val="28"/>
      <w:lang w:val="uk-UA"/>
    </w:rPr>
  </w:style>
  <w:style w:type="character" w:customStyle="1" w:styleId="a8">
    <w:name w:val="Название Знак"/>
    <w:basedOn w:val="a0"/>
    <w:link w:val="a6"/>
    <w:rsid w:val="008A56E6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9">
    <w:name w:val="Emphasis"/>
    <w:qFormat/>
    <w:rsid w:val="008A56E6"/>
    <w:rPr>
      <w:i/>
      <w:iCs/>
    </w:rPr>
  </w:style>
  <w:style w:type="paragraph" w:styleId="a7">
    <w:name w:val="Subtitle"/>
    <w:basedOn w:val="a"/>
    <w:next w:val="a"/>
    <w:link w:val="aa"/>
    <w:uiPriority w:val="11"/>
    <w:qFormat/>
    <w:rsid w:val="008A5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8A5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rvps2">
    <w:name w:val="rvps2"/>
    <w:basedOn w:val="a"/>
    <w:rsid w:val="005E28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085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A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A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6E6"/>
    <w:pPr>
      <w:spacing w:after="120" w:line="276" w:lineRule="auto"/>
    </w:pPr>
    <w:rPr>
      <w:rFonts w:ascii="Calibri" w:hAnsi="Calibri" w:cs="Calibri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rsid w:val="008A56E6"/>
    <w:rPr>
      <w:rFonts w:ascii="Calibri" w:eastAsia="Times New Roman" w:hAnsi="Calibri" w:cs="Calibri"/>
      <w:lang w:val="uk-UA" w:eastAsia="ar-SA"/>
    </w:rPr>
  </w:style>
  <w:style w:type="paragraph" w:styleId="a5">
    <w:name w:val="Normal (Web)"/>
    <w:basedOn w:val="a"/>
    <w:uiPriority w:val="99"/>
    <w:rsid w:val="008A56E6"/>
    <w:pPr>
      <w:spacing w:before="280" w:after="280"/>
    </w:pPr>
  </w:style>
  <w:style w:type="paragraph" w:styleId="a6">
    <w:name w:val="Title"/>
    <w:basedOn w:val="a"/>
    <w:next w:val="a7"/>
    <w:link w:val="a8"/>
    <w:qFormat/>
    <w:rsid w:val="008A56E6"/>
    <w:pPr>
      <w:jc w:val="center"/>
    </w:pPr>
    <w:rPr>
      <w:sz w:val="28"/>
      <w:lang w:val="uk-UA"/>
    </w:rPr>
  </w:style>
  <w:style w:type="character" w:customStyle="1" w:styleId="a8">
    <w:name w:val="Название Знак"/>
    <w:basedOn w:val="a0"/>
    <w:link w:val="a6"/>
    <w:rsid w:val="008A56E6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9">
    <w:name w:val="Emphasis"/>
    <w:qFormat/>
    <w:rsid w:val="008A56E6"/>
    <w:rPr>
      <w:i/>
      <w:iCs/>
    </w:rPr>
  </w:style>
  <w:style w:type="paragraph" w:styleId="a7">
    <w:name w:val="Subtitle"/>
    <w:basedOn w:val="a"/>
    <w:next w:val="a"/>
    <w:link w:val="aa"/>
    <w:uiPriority w:val="11"/>
    <w:qFormat/>
    <w:rsid w:val="008A5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8A5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rvps2">
    <w:name w:val="rvps2"/>
    <w:basedOn w:val="a"/>
    <w:rsid w:val="005E28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085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A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A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2022-02-28T11:26:00Z</cp:lastPrinted>
  <dcterms:created xsi:type="dcterms:W3CDTF">2022-01-20T11:53:00Z</dcterms:created>
  <dcterms:modified xsi:type="dcterms:W3CDTF">2022-02-28T12:10:00Z</dcterms:modified>
</cp:coreProperties>
</file>