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9" w:rsidRDefault="00CB2379" w:rsidP="00496B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845" w:rsidRPr="005F7845" w:rsidRDefault="0077786E" w:rsidP="0077786E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77786E" w:rsidRDefault="005F7845" w:rsidP="0077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9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7778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районної програми оздоровлення та відпочинку дітей </w:t>
      </w:r>
    </w:p>
    <w:p w:rsidR="005F7845" w:rsidRDefault="00A93722" w:rsidP="0077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5F7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845" w:rsidRPr="0048399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7237F9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7F3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5F7845" w:rsidRPr="005F7845" w:rsidRDefault="005F7845" w:rsidP="006A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AEC" w:rsidRPr="00753AEC" w:rsidRDefault="00753AEC" w:rsidP="0075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Районної програми оздоровлення та відпочинку дітей у 201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відділом освіти Шосткинської районної державної адміністрації, педагогічними колективами була організована робота з реалізації оздоровлення та відпочинку дітей влітку 201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937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753AEC" w:rsidRPr="00753AEC" w:rsidRDefault="00753AEC" w:rsidP="0075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>До початку оздоровчої кампанії було проведено ряд заходів, спрямованих на забезпечення безпечних умов відпочинку.</w:t>
      </w:r>
    </w:p>
    <w:p w:rsidR="00753AEC" w:rsidRPr="00753AEC" w:rsidRDefault="00753AEC" w:rsidP="0075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та 17 травня 2017 року проведено семінар-навчання для кухарів, працівників таборів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>з денним перебуванням та медичних працівників району за участю представників Шосткинського</w:t>
      </w:r>
      <w:r w:rsidRPr="00753AE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міськрайонного відділу ДУ «Сумський обласний лабораторний центр МОЗ України».</w:t>
      </w:r>
      <w:r w:rsidRPr="00753AEC">
        <w:rPr>
          <w:rFonts w:ascii="Times New Roman" w:eastAsia="Times New Roman" w:hAnsi="Times New Roman" w:cs="Times New Roman"/>
          <w:color w:val="000000"/>
          <w:sz w:val="28"/>
          <w:szCs w:val="30"/>
          <w:lang w:val="uk-UA"/>
        </w:rPr>
        <w:t xml:space="preserve"> 16 травня 2017 року проведено нараду з директорами закладів</w:t>
      </w:r>
      <w:r w:rsidR="00F87BAD">
        <w:rPr>
          <w:rFonts w:ascii="Times New Roman" w:eastAsia="Times New Roman" w:hAnsi="Times New Roman" w:cs="Times New Roman"/>
          <w:color w:val="000000"/>
          <w:sz w:val="28"/>
          <w:szCs w:val="30"/>
          <w:lang w:val="uk-UA"/>
        </w:rPr>
        <w:t xml:space="preserve"> загальної середньої освіти</w:t>
      </w:r>
      <w:r w:rsidRPr="00753AEC">
        <w:rPr>
          <w:rFonts w:ascii="Times New Roman" w:eastAsia="Times New Roman" w:hAnsi="Times New Roman" w:cs="Times New Roman"/>
          <w:color w:val="000000"/>
          <w:sz w:val="28"/>
          <w:szCs w:val="30"/>
          <w:lang w:val="uk-UA"/>
        </w:rPr>
        <w:t xml:space="preserve">, де працюють табори з денним перебуванням, за участю представників </w:t>
      </w:r>
      <w:r w:rsidRPr="00753AE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Шосткинського міськрайонного відділу управління Державної служби в надзвичайних ситуаціях України в Сумській області, Шосткинського міськрайонного управління Держпродспоживслужби в Шосткинському районі.</w:t>
      </w:r>
    </w:p>
    <w:p w:rsidR="00753AEC" w:rsidRPr="00753AEC" w:rsidRDefault="00753AEC" w:rsidP="0075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Наказами керівників закладів були визначені відповідальні працівники, які організовують відпочинок та зайнятість дітей. Управлінням Держпродспоживслужби в Шосткинському районі 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погоджені плани роботи таборів.</w:t>
      </w:r>
    </w:p>
    <w:p w:rsidR="00753AEC" w:rsidRPr="00753AEC" w:rsidRDefault="00753AEC" w:rsidP="0075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>До початку роботи пришкільних таборів і таборів праці та відпочинку була з</w:t>
      </w:r>
      <w:r w:rsidRPr="00753A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дійснена паспортизація з урахуванням вимог державних санітарних правил і норм «Улаштування, утримання і організація режиму діяльності дитячих оздоровчих закладів» на підставі дозволу </w:t>
      </w:r>
      <w:r w:rsidRPr="00753AEC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Шосткинського міськрайонного відділу управління ДСНС України в Сумській області, Управління Держпродспоживслужби в Шосткинському районі, Шосткинського</w:t>
      </w:r>
      <w:r w:rsidRPr="00753AE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міськрайонного  відділу ДУ «Сумський ОЛЦ МОЗ України»</w:t>
      </w:r>
      <w:r w:rsidRPr="00753A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їх відкриття.</w:t>
      </w:r>
    </w:p>
    <w:p w:rsidR="00C04949" w:rsidRPr="006A4823" w:rsidRDefault="0055742C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період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29 трав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ня 201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1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201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 районі працювало 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таборів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денним перебуванням, із них: 14 пришкільних таборів, 1 табір праці та відпочинку та 5 профільних (мовних) таборів на базі 12 загальноосвітніх навчальних закладів району. Це дало змогу охопити послугами відпочинку 748 дітей, що становить 62% від усієї кількості учнів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(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що на 4% більше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у тому році). </w:t>
      </w:r>
    </w:p>
    <w:p w:rsidR="00E049FB" w:rsidRPr="006A4823" w:rsidRDefault="00E049FB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Найкращі показники</w:t>
      </w:r>
      <w:r w:rsidR="00C625EC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охоплення дітей 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відпочинковими послугами мають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Миронівський навчально-виховний комплекс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E6A7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%), 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Воронізький навчально-виховний комплекс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E6A7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%), 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Клишківський навчально-виховний комплекс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E6A7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%),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Чаплії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вський навчально-виховний комплекс (75%), Собицький навчально-виховний комплекс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0494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  <w:r w:rsidR="007E6A7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0D0D" w:rsidRPr="006A4823" w:rsidRDefault="00C04949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</w:t>
      </w:r>
      <w:r w:rsidR="00670D0D" w:rsidRPr="006A4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ього літа була організована робота мовних таборів. </w:t>
      </w:r>
      <w:r w:rsidR="00670D0D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базі 5 навчальних закладі</w:t>
      </w:r>
      <w:r w:rsid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в:</w:t>
      </w:r>
      <w:r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Миронівського, Богданівського, Клишківського, Чапліївського навчально-виховних комплексів та Воронізької загальноосвітньої школи </w:t>
      </w:r>
      <w:r w:rsid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І-ІІІ </w:t>
      </w:r>
      <w:r w:rsid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ступенів імені П.О.Куліша </w:t>
      </w:r>
      <w:r w:rsidR="00670D0D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працювало 5 мовних табори. </w:t>
      </w:r>
      <w:r w:rsid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670D0D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цих таборах відпочило </w:t>
      </w:r>
      <w:r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105</w:t>
      </w:r>
      <w:r w:rsidR="00670D0D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дітей. </w:t>
      </w:r>
      <w:r w:rsidR="00670D0D" w:rsidRPr="006A48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Діяльність учнів мовних таборів була продумана не тільки для розваг, але й для поглиблення знань, отриманих протягом року під час уроків.</w:t>
      </w:r>
    </w:p>
    <w:p w:rsidR="00387389" w:rsidRPr="006A4823" w:rsidRDefault="00387389" w:rsidP="006A4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базі </w:t>
      </w:r>
      <w:r w:rsidR="00C04949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Воронізької загальноосвітньої школи І-ІІІ ступенів імені П.О.Куліша</w:t>
      </w:r>
      <w:r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упродовж червня працював табір праці та відпочинку, в якому було послугами відпочинку охоплено 20 дітей. Директор школи </w:t>
      </w:r>
      <w:r w:rsidR="00C04949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клала угоду на проведенн</w:t>
      </w:r>
      <w:r w:rsidR="00C04949" w:rsidRPr="006A48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благоустрою території селища.</w:t>
      </w:r>
    </w:p>
    <w:p w:rsidR="001E24AF" w:rsidRDefault="00C04949" w:rsidP="001E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Велика увага приділялась відпочинку дітей пільгової категорії. У таборах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денним перебуванням послугами відпочинку було охоплено 17 дітей, постраждалих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аварії на ЧАЕС, 309 дітей з малозабезпечених та багатодітних родин, 83 дитини, які перебувають на диспансерному обліку, 29 дітей-сиріт та дітей, позбавлених батьківського піклування, 58 обдарованих та талановитих дітей, 13 дітей-інвалідів, 7 дітей групи ризику, 26 дітей учасників АТО та 7 дітей внутрішньопереміщенних осіб.</w:t>
      </w:r>
    </w:p>
    <w:p w:rsidR="009A5D89" w:rsidRDefault="00C04949" w:rsidP="009A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кошти 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районного бюджету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28,5 тис. грн.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придбанні путівки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заміський оздоровчий табір «Сонячний» Глухівського району, в якому оздоровилося 10 дітей-сиріт та дітей, позбавлених батьківського піклування. Восени 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>бдарованих та талановитих дітей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оздоровил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державному позашкільному закладі – дитячому закладі санаторного типу «Ровесник»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Сумської обласної державної адміністрації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(18,5 тис. грн.)</w:t>
      </w:r>
      <w:r w:rsidRPr="00C049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53AEC" w:rsidRPr="00753AEC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>За кошти обласного бюджету</w:t>
      </w:r>
      <w:r w:rsidR="00F87BAD">
        <w:rPr>
          <w:rFonts w:ascii="Times New Roman" w:eastAsia="Calibri" w:hAnsi="Times New Roman" w:cs="Times New Roman"/>
          <w:sz w:val="28"/>
          <w:lang w:val="uk-UA" w:eastAsia="en-US"/>
        </w:rPr>
        <w:t>, на суму 58,9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 тис. грн.</w:t>
      </w:r>
      <w:r w:rsidR="00F87BAD">
        <w:rPr>
          <w:rFonts w:ascii="Times New Roman" w:eastAsia="Calibri" w:hAnsi="Times New Roman" w:cs="Times New Roman"/>
          <w:sz w:val="28"/>
          <w:lang w:val="uk-UA" w:eastAsia="en-US"/>
        </w:rPr>
        <w:t>,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F87BAD">
        <w:rPr>
          <w:rFonts w:ascii="Times New Roman" w:eastAsia="Calibri" w:hAnsi="Times New Roman" w:cs="Times New Roman"/>
          <w:sz w:val="28"/>
          <w:lang w:val="uk-UA" w:eastAsia="en-US"/>
        </w:rPr>
        <w:t>в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753AEC" w:rsidRPr="00753AEC">
        <w:rPr>
          <w:rFonts w:ascii="Times New Roman" w:eastAsia="Calibri" w:hAnsi="Times New Roman" w:cs="Times New Roman"/>
          <w:sz w:val="28"/>
          <w:lang w:val="uk-UA" w:eastAsia="en-US"/>
        </w:rPr>
        <w:t>ДОТ «Світлий» с. Пирогівка</w:t>
      </w:r>
      <w:r w:rsidR="00F87BAD">
        <w:rPr>
          <w:rFonts w:ascii="Times New Roman" w:eastAsia="Calibri" w:hAnsi="Times New Roman" w:cs="Times New Roman"/>
          <w:sz w:val="28"/>
          <w:lang w:val="uk-UA" w:eastAsia="en-US"/>
        </w:rPr>
        <w:t xml:space="preserve"> оздоровилося </w:t>
      </w:r>
      <w:r w:rsidR="00753AEC" w:rsidRPr="00753AEC">
        <w:rPr>
          <w:rFonts w:ascii="Times New Roman" w:eastAsia="Calibri" w:hAnsi="Times New Roman" w:cs="Times New Roman"/>
          <w:sz w:val="28"/>
          <w:lang w:val="uk-UA" w:eastAsia="en-US"/>
        </w:rPr>
        <w:t>13 осіб (8 дітей-сиріт та дітей, позбавлених батьківського піклування, 3 дитини учасника АТО, 2 дитини, які перебувають на диспансерному обліку)</w:t>
      </w:r>
      <w:r w:rsidR="00F87BAD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r w:rsidR="00753AEC" w:rsidRPr="00753AEC">
        <w:rPr>
          <w:rFonts w:ascii="Times New Roman" w:eastAsia="Calibri" w:hAnsi="Times New Roman" w:cs="Times New Roman"/>
          <w:sz w:val="28"/>
          <w:lang w:val="uk-UA" w:eastAsia="en-US"/>
        </w:rPr>
        <w:t>2 дитини (діти з багатодітної родини)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 – у</w:t>
      </w:r>
      <w:r w:rsidR="001E24AF" w:rsidRP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>н</w:t>
      </w:r>
      <w:r w:rsidR="001E24AF" w:rsidRPr="00753AEC">
        <w:rPr>
          <w:rFonts w:ascii="Times New Roman" w:eastAsia="Calibri" w:hAnsi="Times New Roman" w:cs="Times New Roman"/>
          <w:sz w:val="28"/>
          <w:lang w:val="uk-UA" w:eastAsia="en-US"/>
        </w:rPr>
        <w:t>аметов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>ому таборі</w:t>
      </w:r>
      <w:r w:rsidR="001E24AF" w:rsidRPr="00753AEC">
        <w:rPr>
          <w:rFonts w:ascii="Times New Roman" w:eastAsia="Calibri" w:hAnsi="Times New Roman" w:cs="Times New Roman"/>
          <w:sz w:val="28"/>
          <w:lang w:val="uk-UA" w:eastAsia="en-US"/>
        </w:rPr>
        <w:t xml:space="preserve"> «Літо мужності»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r w:rsidR="001E24AF" w:rsidRPr="00753AEC">
        <w:rPr>
          <w:rFonts w:ascii="Times New Roman" w:eastAsia="Calibri" w:hAnsi="Times New Roman" w:cs="Times New Roman"/>
          <w:sz w:val="28"/>
          <w:lang w:val="uk-UA" w:eastAsia="en-US"/>
        </w:rPr>
        <w:t>2 дитини (дитина-інвалід, дитина учасника АТО)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1E24AF">
        <w:rPr>
          <w:rFonts w:ascii="Times New Roman" w:eastAsia="Calibri" w:hAnsi="Times New Roman" w:cs="Times New Roman"/>
          <w:sz w:val="28"/>
          <w:lang w:val="uk-UA" w:eastAsia="en-US"/>
        </w:rPr>
        <w:t xml:space="preserve">ДПУ «МДЦ «Артек» м. Київ, </w:t>
      </w:r>
      <w:r w:rsidR="001E24AF" w:rsidRPr="00753AEC">
        <w:rPr>
          <w:rFonts w:ascii="Times New Roman" w:eastAsia="Calibri" w:hAnsi="Times New Roman" w:cs="Times New Roman"/>
          <w:sz w:val="28"/>
          <w:lang w:val="uk-UA" w:eastAsia="en-US"/>
        </w:rPr>
        <w:t>2 дитини (дитина, позбавлена батьківського піклування та дитина учасника АТО)</w:t>
      </w:r>
      <w:r w:rsidR="001E2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у </w:t>
      </w:r>
      <w:r w:rsidR="00753AEC" w:rsidRPr="00753AEC">
        <w:rPr>
          <w:rFonts w:ascii="Times New Roman" w:eastAsia="Calibri" w:hAnsi="Times New Roman" w:cs="Times New Roman"/>
          <w:sz w:val="28"/>
          <w:lang w:val="uk-UA" w:eastAsia="en-US"/>
        </w:rPr>
        <w:t>ДП «</w:t>
      </w:r>
      <w:r w:rsidR="009A5D89">
        <w:rPr>
          <w:rFonts w:ascii="Times New Roman" w:eastAsia="Calibri" w:hAnsi="Times New Roman" w:cs="Times New Roman"/>
          <w:sz w:val="28"/>
          <w:lang w:val="uk-UA" w:eastAsia="en-US"/>
        </w:rPr>
        <w:t>УДЦ «Молода гвардія», м. Одеса</w:t>
      </w:r>
      <w:r w:rsidR="00753AEC" w:rsidRPr="00753AEC">
        <w:rPr>
          <w:rFonts w:ascii="Times New Roman" w:eastAsia="Calibri" w:hAnsi="Times New Roman" w:cs="Times New Roman"/>
          <w:sz w:val="28"/>
          <w:lang w:val="uk-UA" w:eastAsia="en-US"/>
        </w:rPr>
        <w:t>.</w:t>
      </w:r>
    </w:p>
    <w:p w:rsidR="00387389" w:rsidRPr="009A5D89" w:rsidRDefault="00387389" w:rsidP="00F8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відпочинкових таборах району було організоване дворазове гаряче харчування. </w:t>
      </w:r>
      <w:r w:rsid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табори постачалися продукти</w:t>
      </w:r>
      <w:r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харчування належної якості, натурального походження</w:t>
      </w:r>
      <w:r w:rsid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відповідно до супровідних документів</w:t>
      </w:r>
      <w:r w:rsidR="00F87BAD"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погодженням управління Держпродспоживслужби в Шосткинському районі</w:t>
      </w:r>
      <w:r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 підтверджують їх походження т</w:t>
      </w:r>
      <w:r w:rsidR="006A4823"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безпечність</w:t>
      </w:r>
      <w:r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F87BAD"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Раціон харчування був збагачений соками, свіжими овочами та фруктами.</w:t>
      </w:r>
      <w:r w:rsidRPr="00F87B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87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Випадків харчових отруєнь, інших негативних випадків не було. </w:t>
      </w:r>
    </w:p>
    <w:p w:rsidR="006A4823" w:rsidRPr="006A4823" w:rsidRDefault="00F87BAD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A4823" w:rsidRPr="00F87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 на організацію харчування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були виділені кошти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A4823" w:rsidRPr="00F87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сумі 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166,250 </w:t>
      </w:r>
      <w:r w:rsidR="006A4823" w:rsidRPr="00F87BAD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районного бюджету) з розрахунку 15,00 грн.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день на одну дитину та на покрашення харчування дошкільнят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з розрахунку додаткових 8,0 грн. на 10 днів на одну дитину.</w:t>
      </w:r>
    </w:p>
    <w:p w:rsidR="006A4823" w:rsidRPr="006A4823" w:rsidRDefault="00F87BAD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6A4823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 травня 2017 року дошкільні підрозділи навчально-виховних комплексів</w:t>
      </w:r>
      <w:r w:rsidR="00387389"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ДНЗ «Чебурашка» і «Вишенька» Воронізької селищної ради перейшли на санаторний режим роботи.</w:t>
      </w:r>
    </w:p>
    <w:p w:rsidR="00726CA3" w:rsidRPr="006A4823" w:rsidRDefault="00726CA3" w:rsidP="006A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Режимом роботи дошкільних закладів передбачалися повітряні,</w:t>
      </w:r>
      <w:r w:rsidR="00445A5F" w:rsidRPr="006A4823">
        <w:rPr>
          <w:rFonts w:ascii="Times New Roman" w:hAnsi="Times New Roman" w:cs="Times New Roman"/>
          <w:sz w:val="28"/>
          <w:szCs w:val="28"/>
          <w:lang w:val="uk-UA"/>
        </w:rPr>
        <w:t xml:space="preserve"> сонячні,</w:t>
      </w:r>
      <w:r w:rsidRPr="006A4823">
        <w:rPr>
          <w:rFonts w:ascii="Times New Roman" w:hAnsi="Times New Roman" w:cs="Times New Roman"/>
          <w:sz w:val="28"/>
          <w:szCs w:val="28"/>
          <w:lang w:val="uk-UA"/>
        </w:rPr>
        <w:t xml:space="preserve"> водні </w:t>
      </w:r>
      <w:r w:rsidR="00F87BAD">
        <w:rPr>
          <w:rFonts w:ascii="Times New Roman" w:hAnsi="Times New Roman" w:cs="Times New Roman"/>
          <w:sz w:val="28"/>
          <w:szCs w:val="28"/>
          <w:lang w:val="uk-UA"/>
        </w:rPr>
        <w:t>загартовуючі</w:t>
      </w:r>
      <w:r w:rsidRPr="006A4823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процедури, фізкультурно-оздоровчі заходи</w:t>
      </w:r>
      <w:r w:rsidR="00445A5F" w:rsidRPr="006A4823">
        <w:rPr>
          <w:rFonts w:ascii="Times New Roman" w:hAnsi="Times New Roman" w:cs="Times New Roman"/>
          <w:sz w:val="28"/>
          <w:szCs w:val="28"/>
          <w:lang w:val="uk-UA"/>
        </w:rPr>
        <w:t xml:space="preserve"> (ходьба босоніж, оздоровчий біг, обтирання сухою рукавичкою, точковий масаж, миття ніг прохолодною водою, прогулянки босоніж по вологому піску, траві, о</w:t>
      </w:r>
      <w:r w:rsidR="00F87BA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5A5F" w:rsidRPr="006A4823">
        <w:rPr>
          <w:rFonts w:ascii="Times New Roman" w:hAnsi="Times New Roman" w:cs="Times New Roman"/>
          <w:sz w:val="28"/>
          <w:szCs w:val="28"/>
          <w:lang w:val="uk-UA"/>
        </w:rPr>
        <w:t>прискування долоньок рук та ніг водою у виносних літніх басейнах)</w:t>
      </w:r>
      <w:r w:rsidR="00F87BAD">
        <w:rPr>
          <w:rFonts w:ascii="Times New Roman" w:hAnsi="Times New Roman" w:cs="Times New Roman"/>
          <w:sz w:val="28"/>
          <w:szCs w:val="28"/>
          <w:lang w:val="uk-UA"/>
        </w:rPr>
        <w:t>, екскурсійна програма.</w:t>
      </w:r>
    </w:p>
    <w:p w:rsidR="006A4823" w:rsidRPr="006A4823" w:rsidRDefault="006A4823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літа</w:t>
      </w:r>
      <w:r w:rsidRPr="006A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Pr="006A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6A4823">
        <w:rPr>
          <w:rFonts w:ascii="Times New Roman" w:eastAsia="Times New Roman" w:hAnsi="Times New Roman" w:cs="Times New Roman"/>
          <w:sz w:val="28"/>
          <w:szCs w:val="28"/>
        </w:rPr>
        <w:t xml:space="preserve"> туристичних поход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6A482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80</w:t>
      </w:r>
      <w:r w:rsidRPr="006A4823">
        <w:rPr>
          <w:rFonts w:ascii="Times New Roman" w:eastAsia="Times New Roman" w:hAnsi="Times New Roman" w:cs="Times New Roman"/>
          <w:sz w:val="28"/>
          <w:szCs w:val="28"/>
        </w:rPr>
        <w:t xml:space="preserve"> екскурсі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й. </w:t>
      </w:r>
    </w:p>
    <w:p w:rsidR="006A4823" w:rsidRPr="006A4823" w:rsidRDefault="006A4823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змістовного дозвілля влітку 2017 року в закладах освіти ор</w:t>
      </w:r>
      <w:r w:rsidR="00F87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ганізовано трудову діяльність: </w:t>
      </w:r>
      <w:r w:rsidRPr="006A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ремонтних бригад, 9 виробничих бригад, 8 трудових загонів, 15 бригад по благоустрою та 1 шкільного лісництва. </w:t>
      </w:r>
    </w:p>
    <w:p w:rsidR="00434128" w:rsidRPr="006A4823" w:rsidRDefault="00434128" w:rsidP="006A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8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Прогнозовані показники організації літнього оздоровлення, відпочинку та зайнятості дітей у 201</w:t>
      </w:r>
      <w:r w:rsidR="006A4823" w:rsidRPr="006A48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6A48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 виконано.</w:t>
      </w:r>
    </w:p>
    <w:p w:rsidR="005F7845" w:rsidRDefault="005F7845" w:rsidP="006A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7F9" w:rsidRDefault="007237F9" w:rsidP="006A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7F9" w:rsidRPr="007237F9" w:rsidRDefault="007237F9" w:rsidP="006A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9C6" w:rsidRDefault="007F39C6" w:rsidP="006A4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</w:p>
    <w:p w:rsidR="0086687B" w:rsidRDefault="009A5D89" w:rsidP="006A4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Шосткинської районної </w:t>
      </w:r>
    </w:p>
    <w:p w:rsidR="009A5D89" w:rsidRPr="005C7AC4" w:rsidRDefault="009A5D89" w:rsidP="006A4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39C6">
        <w:rPr>
          <w:rFonts w:ascii="Times New Roman" w:hAnsi="Times New Roman" w:cs="Times New Roman"/>
          <w:sz w:val="28"/>
          <w:szCs w:val="28"/>
          <w:lang w:val="uk-UA"/>
        </w:rPr>
        <w:tab/>
        <w:t>С.Є.Петренко</w:t>
      </w:r>
    </w:p>
    <w:sectPr w:rsidR="009A5D89" w:rsidRPr="005C7AC4" w:rsidSect="005E3CD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E9" w:rsidRDefault="009D60E9" w:rsidP="005E3CD7">
      <w:pPr>
        <w:spacing w:after="0" w:line="240" w:lineRule="auto"/>
      </w:pPr>
      <w:r>
        <w:separator/>
      </w:r>
    </w:p>
  </w:endnote>
  <w:endnote w:type="continuationSeparator" w:id="0">
    <w:p w:rsidR="009D60E9" w:rsidRDefault="009D60E9" w:rsidP="005E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E9" w:rsidRDefault="009D60E9" w:rsidP="005E3CD7">
      <w:pPr>
        <w:spacing w:after="0" w:line="240" w:lineRule="auto"/>
      </w:pPr>
      <w:r>
        <w:separator/>
      </w:r>
    </w:p>
  </w:footnote>
  <w:footnote w:type="continuationSeparator" w:id="0">
    <w:p w:rsidR="009D60E9" w:rsidRDefault="009D60E9" w:rsidP="005E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82860"/>
      <w:docPartObj>
        <w:docPartGallery w:val="Page Numbers (Top of Page)"/>
        <w:docPartUnique/>
      </w:docPartObj>
    </w:sdtPr>
    <w:sdtEndPr/>
    <w:sdtContent>
      <w:p w:rsidR="00B36E82" w:rsidRDefault="00DB1A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E82" w:rsidRDefault="00B36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0CD6"/>
    <w:multiLevelType w:val="multilevel"/>
    <w:tmpl w:val="1FBA86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" w15:restartNumberingAfterBreak="0">
    <w:nsid w:val="45AE5B3E"/>
    <w:multiLevelType w:val="hybridMultilevel"/>
    <w:tmpl w:val="63542034"/>
    <w:lvl w:ilvl="0" w:tplc="0CB01F7C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907977"/>
    <w:multiLevelType w:val="hybridMultilevel"/>
    <w:tmpl w:val="3E96873C"/>
    <w:lvl w:ilvl="0" w:tplc="1D188A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99A"/>
    <w:rsid w:val="000205E4"/>
    <w:rsid w:val="00040F59"/>
    <w:rsid w:val="0004329A"/>
    <w:rsid w:val="00053E0A"/>
    <w:rsid w:val="000558ED"/>
    <w:rsid w:val="000660C2"/>
    <w:rsid w:val="00081EB1"/>
    <w:rsid w:val="00090846"/>
    <w:rsid w:val="00094518"/>
    <w:rsid w:val="000A0D71"/>
    <w:rsid w:val="000D36E5"/>
    <w:rsid w:val="0010075A"/>
    <w:rsid w:val="00101BFC"/>
    <w:rsid w:val="00107CCD"/>
    <w:rsid w:val="00190114"/>
    <w:rsid w:val="00191620"/>
    <w:rsid w:val="00194805"/>
    <w:rsid w:val="001C18BD"/>
    <w:rsid w:val="001E24AF"/>
    <w:rsid w:val="001F4BEC"/>
    <w:rsid w:val="002126EF"/>
    <w:rsid w:val="00237244"/>
    <w:rsid w:val="0025215B"/>
    <w:rsid w:val="00255FC4"/>
    <w:rsid w:val="0025686F"/>
    <w:rsid w:val="00284BE1"/>
    <w:rsid w:val="0028785C"/>
    <w:rsid w:val="002B510F"/>
    <w:rsid w:val="002D2EC9"/>
    <w:rsid w:val="002E3BDB"/>
    <w:rsid w:val="002E7734"/>
    <w:rsid w:val="002F00EC"/>
    <w:rsid w:val="00311E0B"/>
    <w:rsid w:val="00320BB8"/>
    <w:rsid w:val="003246BE"/>
    <w:rsid w:val="003516A4"/>
    <w:rsid w:val="00354960"/>
    <w:rsid w:val="00365A06"/>
    <w:rsid w:val="003663C5"/>
    <w:rsid w:val="003664E6"/>
    <w:rsid w:val="00377852"/>
    <w:rsid w:val="00387389"/>
    <w:rsid w:val="003A79F2"/>
    <w:rsid w:val="003C7BF5"/>
    <w:rsid w:val="00421F36"/>
    <w:rsid w:val="00432B20"/>
    <w:rsid w:val="00434128"/>
    <w:rsid w:val="00445A5F"/>
    <w:rsid w:val="004477B1"/>
    <w:rsid w:val="00450D0E"/>
    <w:rsid w:val="00467CA3"/>
    <w:rsid w:val="0048399A"/>
    <w:rsid w:val="00496B09"/>
    <w:rsid w:val="004B2C26"/>
    <w:rsid w:val="004D2690"/>
    <w:rsid w:val="004D6334"/>
    <w:rsid w:val="0051170F"/>
    <w:rsid w:val="005132B3"/>
    <w:rsid w:val="00526374"/>
    <w:rsid w:val="00527275"/>
    <w:rsid w:val="00552689"/>
    <w:rsid w:val="0055742C"/>
    <w:rsid w:val="00572A8B"/>
    <w:rsid w:val="0059056A"/>
    <w:rsid w:val="005A6A6B"/>
    <w:rsid w:val="005B33CF"/>
    <w:rsid w:val="005C7AC4"/>
    <w:rsid w:val="005D408D"/>
    <w:rsid w:val="005D6F18"/>
    <w:rsid w:val="005E3CD7"/>
    <w:rsid w:val="005E7F7D"/>
    <w:rsid w:val="005F55F4"/>
    <w:rsid w:val="005F61CD"/>
    <w:rsid w:val="005F7845"/>
    <w:rsid w:val="006051AB"/>
    <w:rsid w:val="006470D2"/>
    <w:rsid w:val="00665E3C"/>
    <w:rsid w:val="006679E1"/>
    <w:rsid w:val="00670D0D"/>
    <w:rsid w:val="006714E4"/>
    <w:rsid w:val="006A4823"/>
    <w:rsid w:val="006B1FB9"/>
    <w:rsid w:val="006E7EDB"/>
    <w:rsid w:val="006F4CFC"/>
    <w:rsid w:val="00700CA2"/>
    <w:rsid w:val="00702FE4"/>
    <w:rsid w:val="007237F9"/>
    <w:rsid w:val="007241D5"/>
    <w:rsid w:val="00726CA3"/>
    <w:rsid w:val="0073224A"/>
    <w:rsid w:val="00735A10"/>
    <w:rsid w:val="00753AEC"/>
    <w:rsid w:val="00755E98"/>
    <w:rsid w:val="00760558"/>
    <w:rsid w:val="0077786E"/>
    <w:rsid w:val="00794546"/>
    <w:rsid w:val="007A2060"/>
    <w:rsid w:val="007A31AA"/>
    <w:rsid w:val="007B2361"/>
    <w:rsid w:val="007D1CB1"/>
    <w:rsid w:val="007D7A13"/>
    <w:rsid w:val="007E6A73"/>
    <w:rsid w:val="007F36CA"/>
    <w:rsid w:val="007F39C6"/>
    <w:rsid w:val="0083229F"/>
    <w:rsid w:val="008566F6"/>
    <w:rsid w:val="0086687B"/>
    <w:rsid w:val="00893B33"/>
    <w:rsid w:val="008A123E"/>
    <w:rsid w:val="008A227F"/>
    <w:rsid w:val="008A311C"/>
    <w:rsid w:val="008B00C9"/>
    <w:rsid w:val="008C7E5E"/>
    <w:rsid w:val="008D1727"/>
    <w:rsid w:val="009164BF"/>
    <w:rsid w:val="00940565"/>
    <w:rsid w:val="00952333"/>
    <w:rsid w:val="00956D21"/>
    <w:rsid w:val="00963FEA"/>
    <w:rsid w:val="00982C33"/>
    <w:rsid w:val="00987E10"/>
    <w:rsid w:val="00991557"/>
    <w:rsid w:val="009956D5"/>
    <w:rsid w:val="009A5D89"/>
    <w:rsid w:val="009B59D1"/>
    <w:rsid w:val="009C6782"/>
    <w:rsid w:val="009D0E73"/>
    <w:rsid w:val="009D60E9"/>
    <w:rsid w:val="009E7012"/>
    <w:rsid w:val="00A11E0E"/>
    <w:rsid w:val="00A41A5C"/>
    <w:rsid w:val="00A65F49"/>
    <w:rsid w:val="00A738CF"/>
    <w:rsid w:val="00A93722"/>
    <w:rsid w:val="00AC464E"/>
    <w:rsid w:val="00AD7917"/>
    <w:rsid w:val="00AF0CA7"/>
    <w:rsid w:val="00B14791"/>
    <w:rsid w:val="00B3058C"/>
    <w:rsid w:val="00B36E82"/>
    <w:rsid w:val="00B4155A"/>
    <w:rsid w:val="00B613D3"/>
    <w:rsid w:val="00B82385"/>
    <w:rsid w:val="00B8398B"/>
    <w:rsid w:val="00BE70F9"/>
    <w:rsid w:val="00BF6918"/>
    <w:rsid w:val="00C003F2"/>
    <w:rsid w:val="00C04949"/>
    <w:rsid w:val="00C22E2A"/>
    <w:rsid w:val="00C25673"/>
    <w:rsid w:val="00C55CBB"/>
    <w:rsid w:val="00C625EC"/>
    <w:rsid w:val="00C661FE"/>
    <w:rsid w:val="00C7610C"/>
    <w:rsid w:val="00CB2379"/>
    <w:rsid w:val="00D23BD6"/>
    <w:rsid w:val="00D37E81"/>
    <w:rsid w:val="00D5594B"/>
    <w:rsid w:val="00D905D3"/>
    <w:rsid w:val="00D93B91"/>
    <w:rsid w:val="00D93CA1"/>
    <w:rsid w:val="00DB1A98"/>
    <w:rsid w:val="00DF35E2"/>
    <w:rsid w:val="00E049FB"/>
    <w:rsid w:val="00E05234"/>
    <w:rsid w:val="00E21647"/>
    <w:rsid w:val="00E46B88"/>
    <w:rsid w:val="00EA2EF4"/>
    <w:rsid w:val="00EC63B6"/>
    <w:rsid w:val="00ED040E"/>
    <w:rsid w:val="00ED7D7D"/>
    <w:rsid w:val="00F14371"/>
    <w:rsid w:val="00F2550D"/>
    <w:rsid w:val="00F87BAD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EE521-A586-48D4-9EF1-D71BC89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9A"/>
  </w:style>
  <w:style w:type="paragraph" w:styleId="3">
    <w:name w:val="heading 3"/>
    <w:basedOn w:val="a"/>
    <w:next w:val="a"/>
    <w:link w:val="30"/>
    <w:qFormat/>
    <w:rsid w:val="004839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3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9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8399A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customStyle="1" w:styleId="Style1">
    <w:name w:val="Style1"/>
    <w:basedOn w:val="a"/>
    <w:rsid w:val="0048399A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839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8399A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99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483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8399A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link w:val="a7"/>
    <w:locked/>
    <w:rsid w:val="0048399A"/>
    <w:rPr>
      <w:sz w:val="28"/>
      <w:szCs w:val="24"/>
      <w:lang w:val="uk-UA"/>
    </w:rPr>
  </w:style>
  <w:style w:type="paragraph" w:styleId="a7">
    <w:name w:val="Body Text Indent"/>
    <w:basedOn w:val="a"/>
    <w:link w:val="a6"/>
    <w:rsid w:val="0048399A"/>
    <w:pPr>
      <w:spacing w:after="0" w:line="240" w:lineRule="auto"/>
      <w:ind w:firstLine="540"/>
      <w:jc w:val="both"/>
    </w:pPr>
    <w:rPr>
      <w:sz w:val="28"/>
      <w:szCs w:val="24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48399A"/>
  </w:style>
  <w:style w:type="paragraph" w:styleId="a8">
    <w:name w:val="List Paragraph"/>
    <w:basedOn w:val="a"/>
    <w:uiPriority w:val="99"/>
    <w:qFormat/>
    <w:rsid w:val="00E2164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F7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7845"/>
  </w:style>
  <w:style w:type="paragraph" w:styleId="31">
    <w:name w:val="Body Text 3"/>
    <w:basedOn w:val="a"/>
    <w:link w:val="32"/>
    <w:uiPriority w:val="99"/>
    <w:semiHidden/>
    <w:unhideWhenUsed/>
    <w:rsid w:val="005F78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7845"/>
    <w:rPr>
      <w:sz w:val="16"/>
      <w:szCs w:val="16"/>
    </w:rPr>
  </w:style>
  <w:style w:type="paragraph" w:styleId="a9">
    <w:name w:val="No Spacing"/>
    <w:qFormat/>
    <w:rsid w:val="005F7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Знак Знак Знак Знак Знак Знак"/>
    <w:basedOn w:val="a"/>
    <w:rsid w:val="006714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26C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26C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E3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3CD7"/>
  </w:style>
  <w:style w:type="paragraph" w:styleId="af">
    <w:name w:val="Normal (Web)"/>
    <w:basedOn w:val="a"/>
    <w:uiPriority w:val="99"/>
    <w:unhideWhenUsed/>
    <w:rsid w:val="00E0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B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FAE1-2DFA-4116-8E44-8C1F0006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2018-02-02T07:46:00Z</cp:lastPrinted>
  <dcterms:created xsi:type="dcterms:W3CDTF">2015-10-26T11:24:00Z</dcterms:created>
  <dcterms:modified xsi:type="dcterms:W3CDTF">2018-02-02T07:46:00Z</dcterms:modified>
</cp:coreProperties>
</file>