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D2" w:rsidRPr="0008716E" w:rsidRDefault="004A3ED2" w:rsidP="004A3ED2">
      <w:pPr>
        <w:jc w:val="center"/>
        <w:rPr>
          <w:b/>
          <w:lang w:val="uk-UA"/>
        </w:rPr>
      </w:pPr>
      <w:r w:rsidRPr="0008716E">
        <w:rPr>
          <w:b/>
          <w:lang w:val="uk-UA"/>
        </w:rPr>
        <w:t xml:space="preserve">Інформація </w:t>
      </w:r>
    </w:p>
    <w:p w:rsidR="004A3ED2" w:rsidRPr="0008716E" w:rsidRDefault="004A3ED2" w:rsidP="004A3ED2">
      <w:pPr>
        <w:jc w:val="center"/>
        <w:rPr>
          <w:b/>
          <w:color w:val="auto"/>
          <w:szCs w:val="28"/>
          <w:lang w:val="uk-UA"/>
        </w:rPr>
      </w:pPr>
      <w:r w:rsidRPr="0008716E">
        <w:rPr>
          <w:b/>
          <w:lang w:val="uk-UA"/>
        </w:rPr>
        <w:t>«</w:t>
      </w:r>
      <w:r w:rsidRPr="00E3286F">
        <w:rPr>
          <w:b/>
          <w:lang w:val="uk-UA"/>
        </w:rPr>
        <w:t xml:space="preserve">Про стан </w:t>
      </w:r>
      <w:r>
        <w:rPr>
          <w:b/>
          <w:lang w:val="uk-UA"/>
        </w:rPr>
        <w:t>поводження з відходами на території Шосткинського району</w:t>
      </w:r>
      <w:r w:rsidRPr="0008716E">
        <w:rPr>
          <w:b/>
          <w:lang w:val="uk-UA"/>
        </w:rPr>
        <w:t xml:space="preserve">» </w:t>
      </w:r>
    </w:p>
    <w:p w:rsidR="004A3ED2" w:rsidRDefault="004A3ED2" w:rsidP="004A3ED2">
      <w:pPr>
        <w:ind w:firstLine="900"/>
        <w:jc w:val="both"/>
        <w:rPr>
          <w:color w:val="auto"/>
          <w:szCs w:val="28"/>
          <w:lang w:val="uk-UA"/>
        </w:rPr>
      </w:pPr>
    </w:p>
    <w:p w:rsidR="004A3ED2" w:rsidRDefault="004A3ED2" w:rsidP="004A3ED2">
      <w:pPr>
        <w:ind w:firstLine="720"/>
        <w:jc w:val="both"/>
        <w:rPr>
          <w:sz w:val="24"/>
          <w:szCs w:val="24"/>
          <w:lang w:val="uk-UA"/>
        </w:rPr>
      </w:pPr>
    </w:p>
    <w:p w:rsidR="004A3ED2" w:rsidRDefault="004A3ED2" w:rsidP="004A3ED2">
      <w:pPr>
        <w:ind w:firstLine="709"/>
        <w:jc w:val="both"/>
        <w:rPr>
          <w:lang w:val="uk-UA"/>
        </w:rPr>
      </w:pPr>
      <w:r w:rsidRPr="007E47EC">
        <w:rPr>
          <w:lang w:val="uk-UA"/>
        </w:rPr>
        <w:t>Поводження з відходами є однією з найгостріших екологічних проблем України. У сучасному світі проблеми накопичення відходів стоять особливо гостро з двох основних причин. З одного боку, запаси природних ресурсів не безмежні, а їх нераціональне використання призводить до втрат цих ресурсів. З іншого боку, однією з причин глобального потепління називають «парниковий ефект», в тому числі через накопичення промислового та побутового сміття. Люди викидають тонни поліетиленових пакетів, усіляких упаковок, покришок, побутової техніки та інших відходів, розкладання яких триватиме століттями.</w:t>
      </w:r>
    </w:p>
    <w:p w:rsidR="004A3ED2" w:rsidRDefault="004A3ED2" w:rsidP="004A3ED2">
      <w:pPr>
        <w:ind w:firstLine="709"/>
        <w:jc w:val="both"/>
        <w:rPr>
          <w:lang w:val="uk-UA"/>
        </w:rPr>
      </w:pPr>
      <w:r>
        <w:rPr>
          <w:lang w:val="uk-UA"/>
        </w:rPr>
        <w:t>У Шосткинському районі також гостро стоїть проблема поводження з відходами, у тому числі твердими побутовими відходами.</w:t>
      </w:r>
    </w:p>
    <w:p w:rsidR="004A3ED2" w:rsidRPr="007E47EC" w:rsidRDefault="004A3ED2" w:rsidP="004A3ED2">
      <w:pPr>
        <w:suppressAutoHyphens/>
        <w:ind w:firstLine="720"/>
        <w:jc w:val="both"/>
        <w:rPr>
          <w:szCs w:val="28"/>
          <w:lang w:val="uk-UA"/>
        </w:rPr>
      </w:pPr>
      <w:r w:rsidRPr="007E47EC">
        <w:rPr>
          <w:szCs w:val="28"/>
          <w:lang w:val="uk-UA"/>
        </w:rPr>
        <w:t>Програма поводження з твердими побутовими відходами в Шосткинському районі на 2006-2011 роки була знята з контролю</w:t>
      </w:r>
      <w:r>
        <w:rPr>
          <w:szCs w:val="28"/>
          <w:lang w:val="uk-UA"/>
        </w:rPr>
        <w:t xml:space="preserve">, повторно  </w:t>
      </w:r>
      <w:r w:rsidRPr="007E47EC">
        <w:rPr>
          <w:szCs w:val="28"/>
          <w:lang w:val="uk-UA"/>
        </w:rPr>
        <w:t>Програма поводження з твердими побутовими відходами в Шосткинському районі</w:t>
      </w:r>
      <w:r>
        <w:rPr>
          <w:szCs w:val="28"/>
          <w:lang w:val="uk-UA"/>
        </w:rPr>
        <w:t xml:space="preserve"> не розроблялась</w:t>
      </w:r>
      <w:r w:rsidRPr="007E47EC">
        <w:rPr>
          <w:szCs w:val="28"/>
          <w:lang w:val="uk-UA"/>
        </w:rPr>
        <w:t>. З сільськими головами опрацьовуються різні варіанти збирання та вивезення</w:t>
      </w:r>
      <w:r>
        <w:rPr>
          <w:szCs w:val="28"/>
          <w:lang w:val="uk-UA"/>
        </w:rPr>
        <w:t xml:space="preserve"> ТПВ в населених пунктах району</w:t>
      </w:r>
      <w:r w:rsidRPr="007E47EC">
        <w:rPr>
          <w:szCs w:val="28"/>
          <w:lang w:val="uk-UA"/>
        </w:rPr>
        <w:t>.</w:t>
      </w:r>
      <w:r w:rsidRPr="001D6C08">
        <w:rPr>
          <w:szCs w:val="28"/>
          <w:lang w:val="uk-UA"/>
        </w:rPr>
        <w:t xml:space="preserve"> </w:t>
      </w:r>
      <w:r w:rsidRPr="007E47EC">
        <w:rPr>
          <w:szCs w:val="28"/>
          <w:lang w:val="uk-UA"/>
        </w:rPr>
        <w:t>На сьогодні прораховуються можливості залучення спеціалізованого підприємства для надання послуг зі збирання та вивезення ТПВ в населених пунктах району.</w:t>
      </w:r>
      <w:r>
        <w:rPr>
          <w:szCs w:val="28"/>
          <w:lang w:val="uk-UA"/>
        </w:rPr>
        <w:t xml:space="preserve"> Проте, значна частина сільських голів не усвідомлює необхідність впровадження збирання та вивезення твердих побутових відходів на підвідомчих територіях. </w:t>
      </w:r>
      <w:r w:rsidRPr="007E47EC">
        <w:rPr>
          <w:szCs w:val="28"/>
          <w:lang w:val="uk-UA"/>
        </w:rPr>
        <w:t xml:space="preserve">Враховуючи специфіку сільської місцевості та сільських мешканців роз’яснювальна робота сільськими головами при особистих контактах з населенням, на сходках. </w:t>
      </w:r>
    </w:p>
    <w:p w:rsidR="004A3ED2" w:rsidRPr="007E47EC" w:rsidRDefault="004A3ED2" w:rsidP="004A3ED2">
      <w:pPr>
        <w:ind w:left="-23" w:firstLine="720"/>
        <w:jc w:val="both"/>
        <w:rPr>
          <w:i/>
          <w:szCs w:val="28"/>
          <w:lang w:val="uk-UA"/>
        </w:rPr>
      </w:pPr>
      <w:r w:rsidRPr="007E47EC">
        <w:rPr>
          <w:szCs w:val="28"/>
          <w:lang w:val="uk-UA"/>
        </w:rPr>
        <w:t>Схеми санітарної очистки населених пунктів розроблені та затверджені в смт.Вороніж та 16 сільських радах</w:t>
      </w:r>
      <w:r>
        <w:rPr>
          <w:szCs w:val="28"/>
          <w:lang w:val="uk-UA"/>
        </w:rPr>
        <w:t xml:space="preserve"> у 2011-2012 роках, потребують оновлення</w:t>
      </w:r>
      <w:r w:rsidRPr="007E47EC">
        <w:rPr>
          <w:szCs w:val="28"/>
          <w:lang w:val="uk-UA"/>
        </w:rPr>
        <w:t xml:space="preserve">. Правила благоустрою та утримання домашніх тварин розроблені та затверджені селищною та сільською радами. </w:t>
      </w:r>
    </w:p>
    <w:p w:rsidR="004A3ED2" w:rsidRPr="007E47EC" w:rsidRDefault="004A3ED2" w:rsidP="004A3ED2">
      <w:pPr>
        <w:pStyle w:val="a3"/>
        <w:ind w:firstLine="720"/>
        <w:rPr>
          <w:bCs/>
        </w:rPr>
      </w:pPr>
      <w:r w:rsidRPr="007E47EC">
        <w:rPr>
          <w:bCs/>
        </w:rPr>
        <w:t xml:space="preserve">Заходи щодо благоустрою та </w:t>
      </w:r>
      <w:r w:rsidRPr="007E47EC">
        <w:t xml:space="preserve">санітарного утримання населених пунктів затверджуються щорічно. </w:t>
      </w:r>
    </w:p>
    <w:p w:rsidR="004A3ED2" w:rsidRPr="007E47EC" w:rsidRDefault="004A3ED2" w:rsidP="004A3ED2">
      <w:pPr>
        <w:ind w:firstLine="720"/>
        <w:jc w:val="both"/>
        <w:rPr>
          <w:szCs w:val="28"/>
          <w:lang w:val="uk-UA"/>
        </w:rPr>
      </w:pPr>
      <w:r w:rsidRPr="007E47EC">
        <w:rPr>
          <w:szCs w:val="28"/>
          <w:lang w:val="uk-UA"/>
        </w:rPr>
        <w:t>У Шосткинському районі відсутні полігони складування ТПВ. Вивезення ТПВ, зібраних в населених пунктах району,  здійснюється відповідно до укладених договорів на полігон складування ТПВ м.Шостка. Регулярне збирання та вивезення ТПВ здійснюється тільки в Воронізькій селищній, Гамаліївській, Ковтунівській, Маківській, Миронівській, Ображіївській сільських радах. Послуги зі збирання та вивезення ТПВ надають КП «Добробут 201</w:t>
      </w:r>
      <w:r>
        <w:rPr>
          <w:szCs w:val="28"/>
          <w:lang w:val="uk-UA"/>
        </w:rPr>
        <w:t>8</w:t>
      </w:r>
      <w:r w:rsidRPr="007E47EC">
        <w:rPr>
          <w:szCs w:val="28"/>
          <w:lang w:val="uk-UA"/>
        </w:rPr>
        <w:t xml:space="preserve">» - в смт Вороніж (відсоток охоплення близько 60%), ОСББ «Надія» в с.Ковтунове (відсоток охоплення близько 80%), ОСББ «Меліоратор» в с. Миронівка (відсоток охоплення близько </w:t>
      </w:r>
      <w:r>
        <w:rPr>
          <w:szCs w:val="28"/>
          <w:lang w:val="uk-UA"/>
        </w:rPr>
        <w:t>9</w:t>
      </w:r>
      <w:r w:rsidRPr="007E47EC">
        <w:rPr>
          <w:szCs w:val="28"/>
          <w:lang w:val="uk-UA"/>
        </w:rPr>
        <w:t xml:space="preserve">0%). У 2016 році Миронівською сільською радою виконано облаштування майданчика для збирання ТПВ з контейнерами на суму 22,9тис.грн. </w:t>
      </w:r>
      <w:r>
        <w:rPr>
          <w:szCs w:val="28"/>
          <w:lang w:val="uk-UA"/>
        </w:rPr>
        <w:t>У</w:t>
      </w:r>
      <w:r w:rsidRPr="007E47EC">
        <w:rPr>
          <w:szCs w:val="28"/>
          <w:lang w:val="uk-UA"/>
        </w:rPr>
        <w:t xml:space="preserve"> 2017 р</w:t>
      </w:r>
      <w:r>
        <w:rPr>
          <w:szCs w:val="28"/>
          <w:lang w:val="uk-UA"/>
        </w:rPr>
        <w:t>оці</w:t>
      </w:r>
      <w:r w:rsidRPr="007E47EC">
        <w:rPr>
          <w:szCs w:val="28"/>
          <w:lang w:val="uk-UA"/>
        </w:rPr>
        <w:t xml:space="preserve"> </w:t>
      </w:r>
      <w:r>
        <w:rPr>
          <w:szCs w:val="28"/>
          <w:lang w:val="uk-UA"/>
        </w:rPr>
        <w:t>за кошти сільської ради обл</w:t>
      </w:r>
      <w:r w:rsidRPr="007E47EC">
        <w:rPr>
          <w:szCs w:val="28"/>
          <w:lang w:val="uk-UA"/>
        </w:rPr>
        <w:t>ашт</w:t>
      </w:r>
      <w:r>
        <w:rPr>
          <w:szCs w:val="28"/>
          <w:lang w:val="uk-UA"/>
        </w:rPr>
        <w:t>о</w:t>
      </w:r>
      <w:r w:rsidRPr="007E47EC">
        <w:rPr>
          <w:szCs w:val="28"/>
          <w:lang w:val="uk-UA"/>
        </w:rPr>
        <w:t>ван</w:t>
      </w:r>
      <w:r>
        <w:rPr>
          <w:szCs w:val="28"/>
          <w:lang w:val="uk-UA"/>
        </w:rPr>
        <w:t>о</w:t>
      </w:r>
      <w:r w:rsidRPr="007E47EC">
        <w:rPr>
          <w:szCs w:val="28"/>
          <w:lang w:val="uk-UA"/>
        </w:rPr>
        <w:t xml:space="preserve"> майданчик</w:t>
      </w:r>
      <w:r>
        <w:rPr>
          <w:szCs w:val="28"/>
          <w:lang w:val="uk-UA"/>
        </w:rPr>
        <w:t xml:space="preserve"> та придбано 3 контейнера</w:t>
      </w:r>
      <w:r w:rsidRPr="007E47EC">
        <w:rPr>
          <w:szCs w:val="28"/>
          <w:lang w:val="uk-UA"/>
        </w:rPr>
        <w:t xml:space="preserve"> для збору ТПВ в с. Гамаліївка на суму 2</w:t>
      </w:r>
      <w:r>
        <w:rPr>
          <w:szCs w:val="28"/>
          <w:lang w:val="uk-UA"/>
        </w:rPr>
        <w:t>8,248</w:t>
      </w:r>
      <w:r w:rsidRPr="007E47EC">
        <w:rPr>
          <w:szCs w:val="28"/>
          <w:lang w:val="uk-UA"/>
        </w:rPr>
        <w:t>тис.грн.</w:t>
      </w:r>
    </w:p>
    <w:p w:rsidR="004A3ED2" w:rsidRDefault="004A3ED2" w:rsidP="004A3ED2">
      <w:pPr>
        <w:ind w:firstLine="720"/>
        <w:jc w:val="both"/>
        <w:rPr>
          <w:szCs w:val="28"/>
          <w:lang w:val="uk-UA"/>
        </w:rPr>
      </w:pPr>
      <w:r w:rsidRPr="007E47EC">
        <w:rPr>
          <w:szCs w:val="28"/>
          <w:lang w:val="uk-UA"/>
        </w:rPr>
        <w:lastRenderedPageBreak/>
        <w:t>Роздільний збір ТПВ на території району не проводиться.</w:t>
      </w:r>
    </w:p>
    <w:p w:rsidR="004A3ED2" w:rsidRDefault="004A3ED2" w:rsidP="004A3ED2">
      <w:pPr>
        <w:ind w:firstLine="709"/>
        <w:jc w:val="both"/>
        <w:rPr>
          <w:szCs w:val="28"/>
          <w:lang w:val="uk-UA"/>
        </w:rPr>
      </w:pPr>
      <w:r>
        <w:rPr>
          <w:szCs w:val="28"/>
          <w:lang w:val="uk-UA"/>
        </w:rPr>
        <w:t xml:space="preserve">З 2015 року у районі існує проблема щодо утилізації хімічно небезпечних речовин, які утворилися на території двох сільських рад Шосткинського району  внаслідок надзвичайної ситуації  техногенного характеру 30 квітня 2015 року. В ході ліквідації наслідків забруднення суміш відходів зібрані та затарені в герметично хімічно стійку  тару. Тара та мішки із забрудненим ґрунтом були розміщені для тимчасового зберігання на майданчиках сміттєзвалищ на території Ковтунівської та Ображіївської сільських рад. Місця знаходяться на значній відстані від населених пунктів. </w:t>
      </w:r>
    </w:p>
    <w:p w:rsidR="004A3ED2" w:rsidRDefault="004A3ED2" w:rsidP="004A3ED2">
      <w:pPr>
        <w:ind w:firstLine="709"/>
        <w:jc w:val="both"/>
        <w:rPr>
          <w:szCs w:val="28"/>
          <w:lang w:val="uk-UA"/>
        </w:rPr>
      </w:pPr>
      <w:r>
        <w:rPr>
          <w:bCs/>
          <w:szCs w:val="28"/>
          <w:lang w:val="uk-UA"/>
        </w:rPr>
        <w:t>У</w:t>
      </w:r>
      <w:r>
        <w:rPr>
          <w:szCs w:val="28"/>
          <w:lang w:val="uk-UA"/>
        </w:rPr>
        <w:t xml:space="preserve"> травні – червні 2015 року були проведені роботи із визначення складу і властивостей, а також ступеня небезпечності відходів. В наявності результати досліджень ТОВ «Харківський науковий центр військової екології» та</w:t>
      </w:r>
      <w:r w:rsidRPr="00DF4ADB">
        <w:rPr>
          <w:b/>
          <w:lang w:val="uk-UA"/>
        </w:rPr>
        <w:t xml:space="preserve"> </w:t>
      </w:r>
      <w:r w:rsidRPr="00DF4ADB">
        <w:rPr>
          <w:szCs w:val="28"/>
          <w:lang w:val="uk-UA"/>
        </w:rPr>
        <w:t>ДП «Науковий центр</w:t>
      </w:r>
      <w:r>
        <w:rPr>
          <w:szCs w:val="28"/>
          <w:lang w:val="uk-UA"/>
        </w:rPr>
        <w:t xml:space="preserve"> п</w:t>
      </w:r>
      <w:r w:rsidRPr="00DF4ADB">
        <w:rPr>
          <w:szCs w:val="28"/>
          <w:lang w:val="uk-UA"/>
        </w:rPr>
        <w:t>ревентивної токсикології, харчової та хімічної безпеки імені академіка</w:t>
      </w:r>
      <w:r>
        <w:rPr>
          <w:szCs w:val="28"/>
          <w:lang w:val="uk-UA"/>
        </w:rPr>
        <w:t xml:space="preserve"> </w:t>
      </w:r>
      <w:r w:rsidRPr="00DF4ADB">
        <w:rPr>
          <w:szCs w:val="28"/>
          <w:lang w:val="uk-UA"/>
        </w:rPr>
        <w:t>Л.І. Медведя Міністерства охорони здоров’я України»</w:t>
      </w:r>
      <w:r>
        <w:rPr>
          <w:szCs w:val="28"/>
          <w:lang w:val="uk-UA"/>
        </w:rPr>
        <w:t xml:space="preserve">. </w:t>
      </w:r>
    </w:p>
    <w:p w:rsidR="004A3ED2" w:rsidRDefault="004A3ED2" w:rsidP="004A3ED2">
      <w:pPr>
        <w:ind w:firstLine="709"/>
        <w:jc w:val="both"/>
        <w:rPr>
          <w:szCs w:val="28"/>
          <w:lang w:val="uk-UA"/>
        </w:rPr>
      </w:pPr>
      <w:r>
        <w:rPr>
          <w:szCs w:val="28"/>
          <w:lang w:val="uk-UA"/>
        </w:rPr>
        <w:t xml:space="preserve">У липні 2018 року 15 т забрудненого ґрунту було перезатарено в хімічностійку тару (пластикові бочки по 50л). На сьогодні у районі практично знаходиться 52 т небезпечних хімічних відходів на 2-х тимчасових майданчиках зберігання. Укладається договір з </w:t>
      </w:r>
      <w:r w:rsidRPr="00DF4ADB">
        <w:rPr>
          <w:szCs w:val="28"/>
          <w:lang w:val="uk-UA"/>
        </w:rPr>
        <w:t>ДП «Науковий центр</w:t>
      </w:r>
      <w:r>
        <w:rPr>
          <w:szCs w:val="28"/>
          <w:lang w:val="uk-UA"/>
        </w:rPr>
        <w:t xml:space="preserve"> п</w:t>
      </w:r>
      <w:r w:rsidRPr="00DF4ADB">
        <w:rPr>
          <w:szCs w:val="28"/>
          <w:lang w:val="uk-UA"/>
        </w:rPr>
        <w:t>ревентивної токсикології, харчової та хімічної безпеки імені академіка</w:t>
      </w:r>
      <w:r>
        <w:rPr>
          <w:szCs w:val="28"/>
          <w:lang w:val="uk-UA"/>
        </w:rPr>
        <w:t xml:space="preserve"> </w:t>
      </w:r>
      <w:r w:rsidRPr="00DF4ADB">
        <w:rPr>
          <w:szCs w:val="28"/>
          <w:lang w:val="uk-UA"/>
        </w:rPr>
        <w:t>Л.І. Медведя Міністерства охорони здоров’я України»</w:t>
      </w:r>
      <w:r>
        <w:rPr>
          <w:szCs w:val="28"/>
          <w:lang w:val="uk-UA"/>
        </w:rPr>
        <w:t xml:space="preserve"> для визначення складу і властивостей забрудненого ґрунту.</w:t>
      </w:r>
    </w:p>
    <w:p w:rsidR="004A3ED2" w:rsidRDefault="004A3ED2" w:rsidP="004A3ED2">
      <w:pPr>
        <w:ind w:firstLine="709"/>
        <w:jc w:val="both"/>
        <w:rPr>
          <w:szCs w:val="28"/>
          <w:lang w:val="uk-UA"/>
        </w:rPr>
      </w:pPr>
      <w:r w:rsidRPr="006C0140">
        <w:rPr>
          <w:szCs w:val="28"/>
          <w:lang w:val="uk-UA"/>
        </w:rPr>
        <w:t xml:space="preserve">Спеціалістами Шосткинської РДА та </w:t>
      </w:r>
      <w:r>
        <w:rPr>
          <w:szCs w:val="28"/>
          <w:lang w:val="uk-UA"/>
        </w:rPr>
        <w:t>працівниками</w:t>
      </w:r>
      <w:r w:rsidRPr="006C0140">
        <w:rPr>
          <w:szCs w:val="28"/>
          <w:lang w:val="uk-UA"/>
        </w:rPr>
        <w:t xml:space="preserve"> Ображіївської та Ковтунівської сільських рад здійснюється регулярний огляд місць зберігання суміші тирси, ґрунту та небезпечних хімічних речовин та ревізії тари, в яких зберігаються зазначені вище відходи.</w:t>
      </w:r>
    </w:p>
    <w:p w:rsidR="004A3ED2" w:rsidRDefault="004A3ED2" w:rsidP="004A3ED2">
      <w:pPr>
        <w:ind w:firstLine="709"/>
        <w:jc w:val="both"/>
        <w:rPr>
          <w:szCs w:val="28"/>
          <w:lang w:val="uk-UA"/>
        </w:rPr>
      </w:pPr>
      <w:r>
        <w:rPr>
          <w:szCs w:val="28"/>
          <w:lang w:val="uk-UA"/>
        </w:rPr>
        <w:t>Питання вивезення для знешкодження суміші небезпечних хімічних речовин з пестицидами не вирішується у зв’язку з відсутністю на території України підприємства, яке має ліцензію на утилізацію небезпечних відходів.</w:t>
      </w:r>
      <w:r w:rsidRPr="00486572">
        <w:rPr>
          <w:szCs w:val="28"/>
          <w:lang w:val="uk-UA"/>
        </w:rPr>
        <w:t xml:space="preserve"> </w:t>
      </w:r>
    </w:p>
    <w:p w:rsidR="004A3ED2" w:rsidRPr="007E47EC" w:rsidRDefault="004A3ED2" w:rsidP="004A3ED2">
      <w:pPr>
        <w:ind w:firstLine="709"/>
        <w:jc w:val="both"/>
        <w:rPr>
          <w:szCs w:val="28"/>
          <w:lang w:val="uk-UA"/>
        </w:rPr>
      </w:pPr>
    </w:p>
    <w:p w:rsidR="004A3ED2" w:rsidRDefault="004A3ED2" w:rsidP="004A3ED2">
      <w:pPr>
        <w:ind w:firstLine="709"/>
        <w:rPr>
          <w:szCs w:val="28"/>
          <w:lang w:val="uk-UA"/>
        </w:rPr>
      </w:pPr>
    </w:p>
    <w:p w:rsidR="004A3ED2" w:rsidRDefault="004A3ED2" w:rsidP="004A3ED2">
      <w:pPr>
        <w:rPr>
          <w:b/>
          <w:lang w:val="uk-UA"/>
        </w:rPr>
      </w:pPr>
      <w:r>
        <w:rPr>
          <w:b/>
          <w:lang w:val="uk-UA"/>
        </w:rPr>
        <w:t>Начальник відділу житлово-комунального</w:t>
      </w:r>
    </w:p>
    <w:p w:rsidR="004A3ED2" w:rsidRDefault="004A3ED2" w:rsidP="004A3ED2">
      <w:pPr>
        <w:jc w:val="both"/>
        <w:rPr>
          <w:b/>
          <w:lang w:val="uk-UA"/>
        </w:rPr>
      </w:pPr>
      <w:r>
        <w:rPr>
          <w:b/>
          <w:lang w:val="uk-UA"/>
        </w:rPr>
        <w:t xml:space="preserve">господарства та будівництва, </w:t>
      </w:r>
    </w:p>
    <w:p w:rsidR="004A3ED2" w:rsidRDefault="004A3ED2" w:rsidP="004A3ED2">
      <w:pPr>
        <w:jc w:val="both"/>
        <w:rPr>
          <w:szCs w:val="28"/>
          <w:lang w:val="uk-UA"/>
        </w:rPr>
      </w:pPr>
      <w:r>
        <w:rPr>
          <w:b/>
          <w:lang w:val="uk-UA"/>
        </w:rPr>
        <w:t>містобудування і архітектури                                                  В.А. Радюк</w:t>
      </w:r>
      <w:r>
        <w:rPr>
          <w:szCs w:val="28"/>
          <w:lang w:val="uk-UA"/>
        </w:rPr>
        <w:t xml:space="preserve">  </w:t>
      </w:r>
    </w:p>
    <w:p w:rsidR="004A3ED2" w:rsidRDefault="004A3ED2" w:rsidP="004A3ED2">
      <w:pPr>
        <w:ind w:firstLine="709"/>
        <w:rPr>
          <w:szCs w:val="28"/>
          <w:lang w:val="uk-UA"/>
        </w:rPr>
      </w:pPr>
    </w:p>
    <w:p w:rsidR="004A3ED2" w:rsidRDefault="004A3ED2" w:rsidP="004A3ED2">
      <w:pPr>
        <w:ind w:firstLine="709"/>
        <w:rPr>
          <w:szCs w:val="28"/>
          <w:lang w:val="uk-UA"/>
        </w:rPr>
      </w:pPr>
    </w:p>
    <w:p w:rsidR="004A3ED2" w:rsidRDefault="004A3ED2" w:rsidP="004A3ED2">
      <w:pPr>
        <w:ind w:firstLine="709"/>
        <w:rPr>
          <w:szCs w:val="28"/>
          <w:lang w:val="uk-UA"/>
        </w:rPr>
      </w:pPr>
    </w:p>
    <w:p w:rsidR="004A3ED2" w:rsidRDefault="004A3ED2" w:rsidP="004A3ED2">
      <w:pPr>
        <w:ind w:firstLine="709"/>
        <w:rPr>
          <w:szCs w:val="28"/>
          <w:lang w:val="uk-UA"/>
        </w:rPr>
      </w:pPr>
    </w:p>
    <w:p w:rsidR="004A3ED2" w:rsidRDefault="004A3ED2" w:rsidP="004A3ED2">
      <w:pPr>
        <w:ind w:firstLine="709"/>
        <w:rPr>
          <w:szCs w:val="28"/>
          <w:lang w:val="uk-UA"/>
        </w:rPr>
      </w:pPr>
    </w:p>
    <w:p w:rsidR="004A3ED2" w:rsidRDefault="004A3ED2" w:rsidP="004A3ED2">
      <w:pPr>
        <w:rPr>
          <w:szCs w:val="28"/>
          <w:lang w:val="uk-UA"/>
        </w:rPr>
      </w:pPr>
    </w:p>
    <w:p w:rsidR="00716330" w:rsidRPr="004A3ED2" w:rsidRDefault="00716330">
      <w:pPr>
        <w:rPr>
          <w:lang w:val="uk-UA"/>
        </w:rPr>
      </w:pPr>
      <w:bookmarkStart w:id="0" w:name="_GoBack"/>
      <w:bookmarkEnd w:id="0"/>
    </w:p>
    <w:sectPr w:rsidR="00716330" w:rsidRPr="004A3ED2" w:rsidSect="004A3ED2">
      <w:headerReference w:type="even" r:id="rId5"/>
      <w:headerReference w:type="default" r:id="rId6"/>
      <w:pgSz w:w="11907" w:h="16727" w:code="9"/>
      <w:pgMar w:top="1134" w:right="567" w:bottom="1134" w:left="1704" w:header="720" w:footer="720" w:gutter="0"/>
      <w:cols w:space="708"/>
      <w:noEndnote/>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85" w:rsidRDefault="004A3ED2" w:rsidP="00DE2F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2C85" w:rsidRDefault="004A3E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85" w:rsidRDefault="004A3ED2" w:rsidP="00DE2F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02C85" w:rsidRDefault="004A3E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D2"/>
    <w:rsid w:val="004A3ED2"/>
    <w:rsid w:val="0071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D2"/>
    <w:pPr>
      <w:spacing w:after="0" w:line="240" w:lineRule="auto"/>
    </w:pPr>
    <w:rPr>
      <w:rFonts w:ascii="Times New Roman" w:eastAsia="Times New Roman" w:hAnsi="Times New Roman" w:cs="Times New Roman"/>
      <w:color w:val="000000"/>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3ED2"/>
    <w:pPr>
      <w:jc w:val="both"/>
    </w:pPr>
    <w:rPr>
      <w:lang w:val="uk-UA"/>
    </w:rPr>
  </w:style>
  <w:style w:type="character" w:customStyle="1" w:styleId="a4">
    <w:name w:val="Основной текст Знак"/>
    <w:basedOn w:val="a0"/>
    <w:link w:val="a3"/>
    <w:rsid w:val="004A3ED2"/>
    <w:rPr>
      <w:rFonts w:ascii="Times New Roman" w:eastAsia="Times New Roman" w:hAnsi="Times New Roman" w:cs="Times New Roman"/>
      <w:color w:val="000000"/>
      <w:sz w:val="28"/>
      <w:szCs w:val="30"/>
      <w:lang w:val="uk-UA" w:eastAsia="ru-RU"/>
    </w:rPr>
  </w:style>
  <w:style w:type="paragraph" w:styleId="a5">
    <w:name w:val="header"/>
    <w:basedOn w:val="a"/>
    <w:link w:val="a6"/>
    <w:rsid w:val="004A3ED2"/>
    <w:pPr>
      <w:tabs>
        <w:tab w:val="center" w:pos="4153"/>
        <w:tab w:val="right" w:pos="8306"/>
      </w:tabs>
    </w:pPr>
    <w:rPr>
      <w:color w:val="auto"/>
      <w:sz w:val="20"/>
      <w:szCs w:val="20"/>
    </w:rPr>
  </w:style>
  <w:style w:type="character" w:customStyle="1" w:styleId="a6">
    <w:name w:val="Верхний колонтитул Знак"/>
    <w:basedOn w:val="a0"/>
    <w:link w:val="a5"/>
    <w:rsid w:val="004A3ED2"/>
    <w:rPr>
      <w:rFonts w:ascii="Times New Roman" w:eastAsia="Times New Roman" w:hAnsi="Times New Roman" w:cs="Times New Roman"/>
      <w:sz w:val="20"/>
      <w:szCs w:val="20"/>
      <w:lang w:eastAsia="ru-RU"/>
    </w:rPr>
  </w:style>
  <w:style w:type="character" w:styleId="a7">
    <w:name w:val="page number"/>
    <w:basedOn w:val="a0"/>
    <w:rsid w:val="004A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D2"/>
    <w:pPr>
      <w:spacing w:after="0" w:line="240" w:lineRule="auto"/>
    </w:pPr>
    <w:rPr>
      <w:rFonts w:ascii="Times New Roman" w:eastAsia="Times New Roman" w:hAnsi="Times New Roman" w:cs="Times New Roman"/>
      <w:color w:val="000000"/>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3ED2"/>
    <w:pPr>
      <w:jc w:val="both"/>
    </w:pPr>
    <w:rPr>
      <w:lang w:val="uk-UA"/>
    </w:rPr>
  </w:style>
  <w:style w:type="character" w:customStyle="1" w:styleId="a4">
    <w:name w:val="Основной текст Знак"/>
    <w:basedOn w:val="a0"/>
    <w:link w:val="a3"/>
    <w:rsid w:val="004A3ED2"/>
    <w:rPr>
      <w:rFonts w:ascii="Times New Roman" w:eastAsia="Times New Roman" w:hAnsi="Times New Roman" w:cs="Times New Roman"/>
      <w:color w:val="000000"/>
      <w:sz w:val="28"/>
      <w:szCs w:val="30"/>
      <w:lang w:val="uk-UA" w:eastAsia="ru-RU"/>
    </w:rPr>
  </w:style>
  <w:style w:type="paragraph" w:styleId="a5">
    <w:name w:val="header"/>
    <w:basedOn w:val="a"/>
    <w:link w:val="a6"/>
    <w:rsid w:val="004A3ED2"/>
    <w:pPr>
      <w:tabs>
        <w:tab w:val="center" w:pos="4153"/>
        <w:tab w:val="right" w:pos="8306"/>
      </w:tabs>
    </w:pPr>
    <w:rPr>
      <w:color w:val="auto"/>
      <w:sz w:val="20"/>
      <w:szCs w:val="20"/>
    </w:rPr>
  </w:style>
  <w:style w:type="character" w:customStyle="1" w:styleId="a6">
    <w:name w:val="Верхний колонтитул Знак"/>
    <w:basedOn w:val="a0"/>
    <w:link w:val="a5"/>
    <w:rsid w:val="004A3ED2"/>
    <w:rPr>
      <w:rFonts w:ascii="Times New Roman" w:eastAsia="Times New Roman" w:hAnsi="Times New Roman" w:cs="Times New Roman"/>
      <w:sz w:val="20"/>
      <w:szCs w:val="20"/>
      <w:lang w:eastAsia="ru-RU"/>
    </w:rPr>
  </w:style>
  <w:style w:type="character" w:styleId="a7">
    <w:name w:val="page number"/>
    <w:basedOn w:val="a0"/>
    <w:rsid w:val="004A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Company>diakov.net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2018-08-21T07:46:00Z</dcterms:created>
  <dcterms:modified xsi:type="dcterms:W3CDTF">2018-08-21T07:47:00Z</dcterms:modified>
</cp:coreProperties>
</file>