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2" w:rsidRDefault="002F2E32" w:rsidP="002F2E32">
      <w:pPr>
        <w:jc w:val="both"/>
        <w:rPr>
          <w:b/>
          <w:spacing w:val="20"/>
          <w:sz w:val="32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-207010</wp:posOffset>
            </wp:positionV>
            <wp:extent cx="376555" cy="560070"/>
            <wp:effectExtent l="0" t="0" r="4445" b="0"/>
            <wp:wrapTight wrapText="bothSides">
              <wp:wrapPolygon edited="0">
                <wp:start x="0" y="0"/>
                <wp:lineTo x="0" y="20571"/>
                <wp:lineTo x="20762" y="20571"/>
                <wp:lineTo x="207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E32" w:rsidRDefault="002F2E32" w:rsidP="002F2E32">
      <w:pPr>
        <w:pStyle w:val="LO-Normal"/>
        <w:jc w:val="center"/>
        <w:rPr>
          <w:b/>
          <w:spacing w:val="20"/>
          <w:sz w:val="32"/>
          <w:lang w:val="uk-UA"/>
        </w:rPr>
      </w:pPr>
    </w:p>
    <w:p w:rsidR="002F2E32" w:rsidRDefault="002F2E32" w:rsidP="002F2E32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2F2E32" w:rsidRDefault="002F2E32" w:rsidP="002F2E32">
      <w:pPr>
        <w:pStyle w:val="LO-Normal"/>
        <w:jc w:val="center"/>
        <w:rPr>
          <w:b/>
          <w:spacing w:val="20"/>
          <w:sz w:val="28"/>
          <w:lang w:val="uk-UA"/>
        </w:rPr>
      </w:pPr>
    </w:p>
    <w:p w:rsidR="002F2E32" w:rsidRDefault="002F2E32" w:rsidP="002F2E32">
      <w:pPr>
        <w:pStyle w:val="LO-Normal"/>
        <w:jc w:val="center"/>
      </w:pPr>
      <w:r>
        <w:rPr>
          <w:b/>
          <w:spacing w:val="20"/>
          <w:sz w:val="28"/>
          <w:lang w:val="uk-UA"/>
        </w:rPr>
        <w:t>СЬОМЕ СКЛИКАННЯ</w:t>
      </w:r>
    </w:p>
    <w:p w:rsidR="002F2E32" w:rsidRDefault="002F2E32" w:rsidP="002F2E32">
      <w:pPr>
        <w:pStyle w:val="LO-Normal"/>
        <w:jc w:val="center"/>
      </w:pPr>
    </w:p>
    <w:p w:rsidR="002F2E32" w:rsidRDefault="002F2E32" w:rsidP="002F2E32">
      <w:pPr>
        <w:pStyle w:val="LO-Normal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>ТРИДЦЯТА  СЕСІЯ</w:t>
      </w:r>
    </w:p>
    <w:p w:rsidR="002F2E32" w:rsidRDefault="002F2E32" w:rsidP="002F2E32">
      <w:pPr>
        <w:pStyle w:val="LO-Normal"/>
        <w:jc w:val="center"/>
        <w:rPr>
          <w:b/>
          <w:spacing w:val="20"/>
          <w:sz w:val="18"/>
          <w:lang w:val="uk-UA"/>
        </w:rPr>
      </w:pPr>
    </w:p>
    <w:p w:rsidR="002F2E32" w:rsidRPr="002F2E32" w:rsidRDefault="002F2E32" w:rsidP="002F2E32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E32">
        <w:rPr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2F2E32" w:rsidRPr="002F2E32" w:rsidRDefault="002F2E32" w:rsidP="002F2E32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E32" w:rsidRPr="002F2E32" w:rsidRDefault="002F2E32" w:rsidP="002F2E32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E32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2F2E32" w:rsidRPr="002F2E32" w:rsidRDefault="002F2E32" w:rsidP="002F2E32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E32" w:rsidRDefault="002F2E32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635</wp:posOffset>
                </wp:positionV>
                <wp:extent cx="3146425" cy="1457960"/>
                <wp:effectExtent l="6985" t="8255" r="8890" b="6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45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2"/>
                            </w:tblGrid>
                            <w:tr w:rsidR="002F2E32">
                              <w:trPr>
                                <w:trHeight w:val="1618"/>
                              </w:trPr>
                              <w:tc>
                                <w:tcPr>
                                  <w:tcW w:w="5042" w:type="dxa"/>
                                  <w:shd w:val="clear" w:color="auto" w:fill="auto"/>
                                </w:tcPr>
                                <w:p w:rsidR="002F2E32" w:rsidRPr="000330B0" w:rsidRDefault="002F2E32" w:rsidP="000330B0">
                                  <w:pPr>
                                    <w:snapToGrid w:val="0"/>
                                    <w:jc w:val="both"/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val="uk-UA"/>
                                    </w:rPr>
                                    <w:t xml:space="preserve">від </w:t>
                                  </w:r>
                                  <w:r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  <w:t>15</w:t>
                                  </w:r>
                                  <w:r w:rsidRPr="000330B0"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  <w:t xml:space="preserve"> травня 2019 року</w:t>
                                  </w:r>
                                </w:p>
                                <w:p w:rsidR="002F2E32" w:rsidRPr="000330B0" w:rsidRDefault="002F2E32" w:rsidP="000330B0">
                                  <w:pPr>
                                    <w:jc w:val="both"/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2F2E32" w:rsidRDefault="002F2E32" w:rsidP="000330B0">
                                  <w:pPr>
                                    <w:pStyle w:val="LO-Normal"/>
                                    <w:jc w:val="both"/>
                                  </w:pPr>
                                  <w:r w:rsidRPr="000330B0"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Про внесення змін та доповнень до програми економічного і соціального розвитку Шосткинського району на 2019 рік та наступні 2020-2021 програмні роки</w:t>
                                  </w:r>
                                </w:p>
                              </w:tc>
                            </w:tr>
                          </w:tbl>
                          <w:p w:rsidR="002F2E32" w:rsidRDefault="002F2E32" w:rsidP="002F2E3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pt;margin-top:.05pt;width:247.75pt;height:114.8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eomAIAAB0FAAAOAAAAZHJzL2Uyb0RvYy54bWysVF2O0zAQfkfiDpbfu0lK2m2iTVfsLkVI&#10;y4+0cADXcRoLxza222RBnIVT8ITEGXokxnbT7cILQuTBGdvjz/PNfOOLy6ETaMeM5UpWODtLMWKS&#10;qprLTYU/vF9NFhhZR2RNhJKswvfM4svl0ycXvS7ZVLVK1MwgAJG27HWFW+d0mSSWtqwj9kxpJmGz&#10;UaYjDqZmk9SG9IDeiWSapvOkV6bWRlFmLazexE28DPhNw6h72zSWOSQqDLG5MJowrv2YLC9IuTFE&#10;t5wewiD/EEVHuIRLj1A3xBG0NfwPqI5To6xq3BlVXaKahlMWOACbLP2NzV1LNAtcIDlWH9Nk/x8s&#10;fbN7ZxCvoXYYSdJBifbf9j/3P/bfUeaz02tbgtOdBjc3XKnBe3qmVt8q+tEiqa5bIjfsuTGqbxmp&#10;IbpwMjk5GnGsB1n3r1UN15CtUwFoaEznASEZCNChSvfHyrDBIQqLz7J8nk9nGFHYy/LZeTEPtUtI&#10;OR7XxrqXTHXIGxU2UPoAT3a31gERcB1dQvhK8HrFhQgTs1lfC4N2BGSyCl88K3RL4up4nY2uAc+e&#10;YgjpkaTymPG6uAIUIAC/58kETXwpsmmeXk2LyWq+OJ/kq3w2Kc7TxSTNiitglhf5zeqrjyDLy5bX&#10;NZO3XLJRn1n+d/U/dEpUVlAo6itczCCPgfRp9AdaB66p/3z1IWmPSHbcQbsK3lV4cXQipS/7C1nD&#10;AVI6wkW0k8fhBzTIwfgPWQki8bqICnHDegAUr5y1qu9BLkZBMUET8MaA0SrzGaMe+rXC9tOWGIaR&#10;eCVBcr65R8OMxno0iKRwtMIOo2heu/gIbLXhmxaQo6ileg6ybHgQzEMUELKfQA+G4A/vhW/y03nw&#10;enjVlr8AAAD//wMAUEsDBBQABgAIAAAAIQCKoSUU3QAAAAgBAAAPAAAAZHJzL2Rvd25yZXYueG1s&#10;TI/BTsMwEETvSPyDtUjcWqeB0jRkU0ERXCsCUq9uvI2jxOsodtvw97gnOK7eauZNsZlsL840+tYx&#10;wmKegCCunW65Qfj+ep9lIHxQrFXvmBB+yMOmvL0pVK7dhT/pXIVGxBD2uUIwIQy5lL42ZJWfu4E4&#10;sqMbrQrxHBupR3WJ4baXaZI8Satajg1GDbQ1VHfVySI87NLV3n9Ub9thT+su86/dkQ3i/d308gwi&#10;0BT+nuGqH9WhjE4Hd2LtRY8wWyRxS7gCEfFjtlyCOCCk6XoFsizk/wHlLwAAAP//AwBQSwECLQAU&#10;AAYACAAAACEAtoM4kv4AAADhAQAAEwAAAAAAAAAAAAAAAAAAAAAAW0NvbnRlbnRfVHlwZXNdLnht&#10;bFBLAQItABQABgAIAAAAIQA4/SH/1gAAAJQBAAALAAAAAAAAAAAAAAAAAC8BAABfcmVscy8ucmVs&#10;c1BLAQItABQABgAIAAAAIQBGT2eomAIAAB0FAAAOAAAAAAAAAAAAAAAAAC4CAABkcnMvZTJvRG9j&#10;LnhtbFBLAQItABQABgAIAAAAIQCKoSUU3QAAAAgBAAAPAAAAAAAAAAAAAAAAAPI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2"/>
                      </w:tblGrid>
                      <w:tr w:rsidR="002F2E32">
                        <w:trPr>
                          <w:trHeight w:val="1618"/>
                        </w:trPr>
                        <w:tc>
                          <w:tcPr>
                            <w:tcW w:w="5042" w:type="dxa"/>
                            <w:shd w:val="clear" w:color="auto" w:fill="auto"/>
                          </w:tcPr>
                          <w:p w:rsidR="002F2E32" w:rsidRPr="000330B0" w:rsidRDefault="002F2E32" w:rsidP="000330B0">
                            <w:pPr>
                              <w:snapToGrid w:val="0"/>
                              <w:jc w:val="both"/>
                              <w:rPr>
                                <w:color w:val="auto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>
                              <w:rPr>
                                <w:color w:val="auto"/>
                                <w:szCs w:val="28"/>
                                <w:lang w:val="uk-UA"/>
                              </w:rPr>
                              <w:t>15</w:t>
                            </w:r>
                            <w:r w:rsidRPr="000330B0">
                              <w:rPr>
                                <w:color w:val="auto"/>
                                <w:szCs w:val="28"/>
                                <w:lang w:val="uk-UA"/>
                              </w:rPr>
                              <w:t xml:space="preserve"> травня 2019 року</w:t>
                            </w:r>
                          </w:p>
                          <w:p w:rsidR="002F2E32" w:rsidRPr="000330B0" w:rsidRDefault="002F2E32" w:rsidP="000330B0">
                            <w:pPr>
                              <w:jc w:val="both"/>
                              <w:rPr>
                                <w:color w:val="auto"/>
                                <w:szCs w:val="28"/>
                                <w:lang w:val="uk-UA"/>
                              </w:rPr>
                            </w:pPr>
                          </w:p>
                          <w:p w:rsidR="002F2E32" w:rsidRDefault="002F2E32" w:rsidP="000330B0">
                            <w:pPr>
                              <w:pStyle w:val="LO-Normal"/>
                              <w:jc w:val="both"/>
                            </w:pPr>
                            <w:r w:rsidRPr="000330B0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 внесення змін та доповнень до програми економічного і соціального розвитку Шосткинського району на 2019 рік та наступні 2020-2021 програмні роки</w:t>
                            </w:r>
                          </w:p>
                        </w:tc>
                      </w:tr>
                    </w:tbl>
                    <w:p w:rsidR="002F2E32" w:rsidRDefault="002F2E32" w:rsidP="002F2E3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E32" w:rsidRDefault="002F2E32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E32" w:rsidRDefault="002F2E32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E32" w:rsidRDefault="002F2E32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E32" w:rsidRDefault="002F2E32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E32" w:rsidRDefault="002F2E32" w:rsidP="002F2E3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E32" w:rsidRDefault="002F2E32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2F2E32" w:rsidRDefault="002F2E32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2F2E32" w:rsidRPr="005E5AEC" w:rsidRDefault="002F2E32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надані Шосткинською районною державною адміністрацією пропозиції щодо внесення змін та доповнень до програми економічного і соціального розвитку Шосткинського району на 2019 рік та наступні 2020-2021 програмні роки, керуючись пунктом 16 частини першої статті 43 Закону України «Про місцеве самоврядування в Україні», районна рада вирішила:</w:t>
      </w:r>
    </w:p>
    <w:p w:rsidR="002F2E32" w:rsidRDefault="002F2E32" w:rsidP="002F2E3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 Внести зміни та доповнення до додатку 1 «Заходи щодо реалізації програми економічного і соціального розвитку Шосткинського району на 2019 рік та наступні 2020-2021 програмні роки» Програми економічного і соціального розвитку Шосткинського району на 2019 рік та наступні 2020-2021 програмні роки до пріоритету 1.4. «Транспорт та транспортна інфраструктура», 1.6. «Енергозабезпечення та енергозбереження», 2.3. «Соціальне забезпечення», 2.4. «Покращення здоров’я</w:t>
      </w:r>
      <w:r w:rsidRPr="002F2E32">
        <w:rPr>
          <w:szCs w:val="28"/>
        </w:rPr>
        <w:t xml:space="preserve"> </w:t>
      </w:r>
      <w:r>
        <w:rPr>
          <w:szCs w:val="28"/>
          <w:lang w:val="uk-UA"/>
        </w:rPr>
        <w:t xml:space="preserve"> населення району», 2.5. «Освіта», 2.7. «Фізична культура і спорт», 5. «Поліпшення якості державного управління» (додається).</w:t>
      </w:r>
    </w:p>
    <w:p w:rsidR="002F2E32" w:rsidRDefault="002F2E32" w:rsidP="002F2E32">
      <w:pPr>
        <w:tabs>
          <w:tab w:val="left" w:pos="72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 Контроль за виконанням цього рішення покласти на постійну комісію районної ради з питань бюджету, фінансів, цін, планування та обліку і управління комунальною власністю.</w:t>
      </w:r>
    </w:p>
    <w:p w:rsidR="002F2E32" w:rsidRDefault="002F2E32" w:rsidP="002F2E32">
      <w:pPr>
        <w:ind w:firstLine="720"/>
        <w:jc w:val="both"/>
        <w:rPr>
          <w:szCs w:val="28"/>
          <w:lang w:val="uk-UA"/>
        </w:rPr>
      </w:pPr>
    </w:p>
    <w:p w:rsidR="002F2E32" w:rsidRDefault="002F2E32" w:rsidP="002F2E32">
      <w:pPr>
        <w:jc w:val="both"/>
        <w:rPr>
          <w:szCs w:val="28"/>
          <w:lang w:val="uk-UA"/>
        </w:rPr>
      </w:pPr>
    </w:p>
    <w:p w:rsidR="002F2E32" w:rsidRDefault="002F2E32" w:rsidP="002F2E32">
      <w:pPr>
        <w:tabs>
          <w:tab w:val="left" w:pos="70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Голова</w:t>
      </w:r>
      <w:r>
        <w:rPr>
          <w:szCs w:val="28"/>
          <w:lang w:val="uk-UA"/>
        </w:rPr>
        <w:tab/>
        <w:t>В.О. Долиняк</w:t>
      </w:r>
    </w:p>
    <w:p w:rsidR="002F2E32" w:rsidRDefault="002F2E32" w:rsidP="002F2E32">
      <w:pPr>
        <w:tabs>
          <w:tab w:val="left" w:pos="7095"/>
        </w:tabs>
        <w:jc w:val="both"/>
        <w:rPr>
          <w:szCs w:val="28"/>
          <w:lang w:val="uk-UA"/>
        </w:rPr>
      </w:pPr>
    </w:p>
    <w:p w:rsidR="002F2E32" w:rsidRDefault="002F2E32" w:rsidP="002F2E32">
      <w:pPr>
        <w:sectPr w:rsidR="002F2E3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F2E32" w:rsidRDefault="002F2E32" w:rsidP="002F2E3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</w:t>
      </w:r>
    </w:p>
    <w:p w:rsidR="002F2E32" w:rsidRDefault="002F2E32" w:rsidP="002F2E3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до рішення районної ради</w:t>
      </w:r>
    </w:p>
    <w:p w:rsidR="002F2E32" w:rsidRDefault="002F2E32" w:rsidP="002F2E3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від 15 травня 2019 року </w:t>
      </w:r>
    </w:p>
    <w:p w:rsidR="002F2E32" w:rsidRDefault="002F2E32" w:rsidP="002F2E3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2F2E32" w:rsidRDefault="002F2E32" w:rsidP="002F2E32">
      <w:pPr>
        <w:jc w:val="right"/>
        <w:rPr>
          <w:szCs w:val="28"/>
          <w:lang w:val="uk-UA"/>
        </w:rPr>
      </w:pPr>
    </w:p>
    <w:tbl>
      <w:tblPr>
        <w:tblW w:w="0" w:type="auto"/>
        <w:tblInd w:w="-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3546"/>
        <w:gridCol w:w="1950"/>
        <w:gridCol w:w="2918"/>
        <w:gridCol w:w="1404"/>
        <w:gridCol w:w="1337"/>
        <w:gridCol w:w="1177"/>
        <w:gridCol w:w="214"/>
        <w:gridCol w:w="778"/>
        <w:gridCol w:w="1774"/>
      </w:tblGrid>
      <w:tr w:rsidR="002F2E32" w:rsidTr="00FF27D5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Джерела та обсяги фінансування, </w:t>
            </w:r>
          </w:p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Очікувані результати </w:t>
            </w:r>
          </w:p>
          <w:p w:rsidR="002F2E32" w:rsidRDefault="002F2E32" w:rsidP="00FF27D5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виконання заходу</w:t>
            </w:r>
          </w:p>
        </w:tc>
      </w:tr>
      <w:tr w:rsidR="002F2E32" w:rsidTr="00FF27D5">
        <w:trPr>
          <w:trHeight w:val="32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ind w:left="-114" w:right="-7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Інші</w:t>
            </w:r>
          </w:p>
          <w:p w:rsidR="002F2E32" w:rsidRDefault="002F2E32" w:rsidP="00FF2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2E32" w:rsidTr="00FF27D5">
        <w:trPr>
          <w:trHeight w:val="340"/>
        </w:trPr>
        <w:tc>
          <w:tcPr>
            <w:tcW w:w="15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Пріоритет 1.4. Транспорт та транспортна інфраструктура</w:t>
            </w: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9"/>
        </w:trPr>
        <w:tc>
          <w:tcPr>
            <w:tcW w:w="15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Транспортна інфраструктура</w:t>
            </w: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9"/>
        </w:trPr>
        <w:tc>
          <w:tcPr>
            <w:tcW w:w="155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jc w:val="both"/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1. Забезпечення належної якості обслуговування пасажирів</w:t>
            </w:r>
          </w:p>
        </w:tc>
      </w:tr>
      <w:tr w:rsidR="002F2E32" w:rsidRPr="000561F9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2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652F98" w:rsidRDefault="002F2E32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Реалізація Обласної програми компенсаційних виплат за пільговий проїзд окремих категорій громадян автомобільним транспортом на автомобільних маршрутах загального користування на 2016-2020 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2019-2020 роки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 Шосткинської районної державної адміністрації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94,66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Pr="000561F9" w:rsidRDefault="002F2E32" w:rsidP="00FF27D5">
            <w:pPr>
              <w:jc w:val="both"/>
              <w:rPr>
                <w:sz w:val="24"/>
                <w:szCs w:val="24"/>
                <w:lang w:val="uk-UA"/>
              </w:rPr>
            </w:pPr>
            <w:r w:rsidRPr="000561F9">
              <w:rPr>
                <w:sz w:val="24"/>
                <w:szCs w:val="24"/>
                <w:lang w:val="uk-UA"/>
              </w:rPr>
              <w:t>Забезпечення  безбиткової діяльності автомобільних перевізників</w:t>
            </w:r>
          </w:p>
        </w:tc>
      </w:tr>
      <w:tr w:rsidR="002F2E32" w:rsidRPr="000561F9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D9082C" w:rsidRDefault="002F2E32" w:rsidP="00FF27D5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Всього по завданню 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2019 рік – 277,16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Pr="000561F9" w:rsidRDefault="002F2E32" w:rsidP="00FF27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15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2. Проведення робіт з ремонту та експлуатаційного утримання автомобільних доріг загального користування</w:t>
            </w: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2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дрібний ремонт  на експлуатаційне утримання автомобільної дороги С191705 Миронівка - Крупець</w:t>
            </w:r>
          </w:p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Шосткинська районна державна адміністрація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300,0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jc w:val="both"/>
            </w:pPr>
            <w:r>
              <w:rPr>
                <w:sz w:val="24"/>
                <w:szCs w:val="24"/>
                <w:lang w:val="uk-UA"/>
              </w:rPr>
              <w:t>Покращення умов користування автодорогами району</w:t>
            </w: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2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та проведення робіт з встановлення інформаційно-вказівних знаків на автомобільних дорогах загального користування територіального значення, а саме знаку «с. Івот» біля річки Івотка на автодорозі Т 1908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«Шосткинський райавтодор»                            ДП «Сумський облавтодор»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D9082C" w:rsidRDefault="002F2E32" w:rsidP="00FF27D5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Всього по завданню 2</w:t>
            </w:r>
          </w:p>
          <w:p w:rsidR="002F2E32" w:rsidRPr="00D9082C" w:rsidRDefault="002F2E32" w:rsidP="00FF27D5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2019 рік — 9108,0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2019 рік – 300,0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9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D9082C" w:rsidRDefault="002F2E32" w:rsidP="00FF27D5">
            <w:pPr>
              <w:snapToGri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2019 рік — 10680,0</w:t>
            </w:r>
          </w:p>
          <w:p w:rsidR="002F2E32" w:rsidRPr="00D9082C" w:rsidRDefault="002F2E32" w:rsidP="00FF27D5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2020 рік — 1500,0</w:t>
            </w:r>
          </w:p>
          <w:p w:rsidR="002F2E32" w:rsidRPr="00D9082C" w:rsidRDefault="002F2E32" w:rsidP="00FF27D5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2021 рік — 1500,0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2019 рік — 977,16</w:t>
            </w:r>
          </w:p>
          <w:p w:rsidR="002F2E32" w:rsidRPr="00D9082C" w:rsidRDefault="002F2E32" w:rsidP="00FF27D5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2020 рік — 550,0</w:t>
            </w:r>
          </w:p>
          <w:p w:rsidR="002F2E32" w:rsidRPr="00D9082C" w:rsidRDefault="002F2E32" w:rsidP="00FF27D5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2021 рік — 550,0</w:t>
            </w:r>
          </w:p>
          <w:p w:rsidR="002F2E32" w:rsidRPr="00D9082C" w:rsidRDefault="002F2E32" w:rsidP="00FF27D5">
            <w:pPr>
              <w:snapToGrid w:val="0"/>
              <w:ind w:left="-30" w:right="-2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155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Пріоритет 2.3. Соціальне забезпечення</w:t>
            </w: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155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</w:pPr>
            <w:r>
              <w:rPr>
                <w:b/>
                <w:bCs/>
                <w:sz w:val="24"/>
                <w:szCs w:val="24"/>
                <w:lang w:val="uk-UA"/>
              </w:rPr>
              <w:t>Завдання 3. Оновлення матеріально-технічної бази закладів соціального обслуговування</w:t>
            </w: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спецодягу та взуття для працівників Шосткинського районного територіального центру соціального обслуговування (надання соціальних послуг)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2019</w:t>
            </w:r>
          </w:p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Шосткинський районний територіальний центр соціального обслуговування (надання соціальних послуг)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— 25,0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</w:pPr>
            <w:r>
              <w:rPr>
                <w:sz w:val="24"/>
                <w:szCs w:val="24"/>
                <w:lang w:val="uk-UA"/>
              </w:rPr>
              <w:t>Забезпечення працівників соціальної сфери відповідним спецодягом</w:t>
            </w:r>
          </w:p>
        </w:tc>
      </w:tr>
      <w:tr w:rsidR="002F2E32" w:rsidRPr="00EA1C75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поточного ремонту приміщення Шосткинського районного центру комплексної реабілітації для осіб з інвалідністю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2019</w:t>
            </w:r>
          </w:p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Шосткинський районний центр комплексної реабілітації для осіб з інвалідністю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2019 рік – 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Покращення умов перебування у Шосткінському районному центрі комплексної реабілітації для осіб з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інвалідністю </w:t>
            </w: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D9082C" w:rsidRDefault="002F2E32" w:rsidP="00FF27D5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Всього по завданню 3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2019 рік — 125,0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F2E32" w:rsidTr="00FF27D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D9082C" w:rsidRDefault="002F2E32" w:rsidP="00FF27D5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D9082C" w:rsidRDefault="002F2E32" w:rsidP="00FF27D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2019 рік — 129,8</w:t>
            </w:r>
          </w:p>
          <w:p w:rsidR="002F2E32" w:rsidRPr="00D9082C" w:rsidRDefault="002F2E32" w:rsidP="00FF27D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2020 — 5,0</w:t>
            </w:r>
          </w:p>
          <w:p w:rsidR="002F2E32" w:rsidRPr="00D9082C" w:rsidRDefault="002F2E32" w:rsidP="00FF27D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D9082C">
              <w:rPr>
                <w:b/>
                <w:sz w:val="24"/>
                <w:szCs w:val="24"/>
                <w:lang w:val="uk-UA"/>
              </w:rPr>
              <w:t>2021 — 5,0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F2E32" w:rsidTr="00FF27D5">
        <w:trPr>
          <w:trHeight w:val="179"/>
        </w:trPr>
        <w:tc>
          <w:tcPr>
            <w:tcW w:w="155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jc w:val="center"/>
            </w:pPr>
            <w:r>
              <w:rPr>
                <w:b/>
                <w:sz w:val="24"/>
                <w:szCs w:val="24"/>
              </w:rPr>
              <w:t>Пріоритет 2.5. Освіта</w:t>
            </w:r>
          </w:p>
        </w:tc>
      </w:tr>
      <w:tr w:rsidR="002F2E32" w:rsidTr="00FF27D5">
        <w:trPr>
          <w:trHeight w:val="92"/>
        </w:trPr>
        <w:tc>
          <w:tcPr>
            <w:tcW w:w="155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jc w:val="both"/>
            </w:pPr>
            <w:r>
              <w:rPr>
                <w:b/>
                <w:sz w:val="24"/>
                <w:szCs w:val="24"/>
                <w:lang w:val="uk-UA"/>
              </w:rPr>
              <w:t>Завдання 2. Підвищення якості надання освітніх послуг навчальними закладами, модернізація існуючої матеріально-технічної бази закладів освіти</w:t>
            </w:r>
          </w:p>
        </w:tc>
      </w:tr>
      <w:tr w:rsidR="002F2E32" w:rsidTr="00FF27D5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917CE9" w:rsidRDefault="002F2E32" w:rsidP="00FF27D5">
            <w:pPr>
              <w:widowControl w:val="0"/>
              <w:rPr>
                <w:sz w:val="24"/>
                <w:szCs w:val="24"/>
              </w:rPr>
            </w:pPr>
            <w:r w:rsidRPr="00917CE9">
              <w:rPr>
                <w:sz w:val="24"/>
                <w:szCs w:val="24"/>
              </w:rPr>
              <w:t xml:space="preserve">Придбання засобів навчання, дитячих меблів, оргтехніки та мультимедійного обладнання для створення освітнього середовища “Новий навчальний простір”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917CE9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2F2E32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Pr="00917CE9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917CE9">
              <w:rPr>
                <w:sz w:val="24"/>
                <w:szCs w:val="24"/>
                <w:lang w:val="uk-UA"/>
              </w:rPr>
              <w:t>2019 рік – 2824,358</w:t>
            </w:r>
          </w:p>
          <w:p w:rsidR="002F2E32" w:rsidRPr="00917CE9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Pr="00917CE9" w:rsidRDefault="002F2E32" w:rsidP="00FF27D5">
            <w:pPr>
              <w:widowControl w:val="0"/>
              <w:rPr>
                <w:sz w:val="24"/>
                <w:szCs w:val="24"/>
              </w:rPr>
            </w:pPr>
            <w:r w:rsidRPr="00917CE9">
              <w:rPr>
                <w:sz w:val="24"/>
                <w:szCs w:val="24"/>
              </w:rPr>
              <w:t>Запровадження концепції  «Нова українська школа» у ЗНЗ І ступеня</w:t>
            </w:r>
          </w:p>
        </w:tc>
      </w:tr>
      <w:tr w:rsidR="002F2E32" w:rsidTr="00FF27D5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Виготовлення ПКД будівництва спортивного майданчика Миронівського НВК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30,0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</w:pPr>
            <w:r>
              <w:rPr>
                <w:sz w:val="24"/>
                <w:szCs w:val="24"/>
              </w:rPr>
              <w:t xml:space="preserve">Оновлення                 </w:t>
            </w:r>
            <w:r>
              <w:rPr>
                <w:sz w:val="24"/>
                <w:szCs w:val="24"/>
                <w:lang w:val="uk-UA"/>
              </w:rPr>
              <w:t xml:space="preserve"> інфраструктури в освітніх закладах району</w:t>
            </w:r>
          </w:p>
          <w:p w:rsidR="002F2E32" w:rsidRDefault="002F2E32" w:rsidP="00FF27D5">
            <w:pPr>
              <w:widowControl w:val="0"/>
            </w:pPr>
          </w:p>
        </w:tc>
      </w:tr>
      <w:tr w:rsidR="002F2E32" w:rsidTr="00FF27D5">
        <w:trPr>
          <w:trHeight w:val="41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302A7B" w:rsidRDefault="002F2E32" w:rsidP="00FF27D5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302A7B">
              <w:rPr>
                <w:b/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2824,358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-136,0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 –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157,2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2021 рік – 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122,6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2F2E32" w:rsidTr="00FF27D5">
        <w:trPr>
          <w:trHeight w:val="41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302A7B" w:rsidRDefault="002F2E32" w:rsidP="00FF27D5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302A7B">
              <w:rPr>
                <w:b/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2019 рік – </w:t>
            </w:r>
          </w:p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2824,358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-310,874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 –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642,774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2021 рік – 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306,0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2F2E32" w:rsidTr="00FF27D5">
        <w:trPr>
          <w:trHeight w:val="273"/>
        </w:trPr>
        <w:tc>
          <w:tcPr>
            <w:tcW w:w="155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Pr="00C12299" w:rsidRDefault="002F2E32" w:rsidP="00FF27D5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Пріоритет 2.7. Фізична культура і спорт</w:t>
            </w:r>
          </w:p>
        </w:tc>
      </w:tr>
      <w:tr w:rsidR="002F2E32" w:rsidTr="00FF27D5">
        <w:trPr>
          <w:trHeight w:val="405"/>
        </w:trPr>
        <w:tc>
          <w:tcPr>
            <w:tcW w:w="1550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302A7B" w:rsidRDefault="002F2E32" w:rsidP="00FF27D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Завдання 1. Розвиток масового спорту та пріоритетних для району видів спорту</w:t>
            </w:r>
          </w:p>
        </w:tc>
      </w:tr>
      <w:tr w:rsidR="002F2E32" w:rsidRPr="00302A7B" w:rsidTr="00FF27D5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302A7B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Ефективний розвиток дитячо-юнацької спортивної школи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2019-2021 роки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молоді, спорту та туризму, відділ освіти Шосткінської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570,5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 – 611,6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 – 622,9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Pr="00302A7B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успішного виступу спортсменів району в обласних змаганнях</w:t>
            </w:r>
          </w:p>
        </w:tc>
      </w:tr>
      <w:tr w:rsidR="002F2E32" w:rsidRPr="00302A7B" w:rsidTr="00FF27D5">
        <w:trPr>
          <w:trHeight w:val="467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302A7B" w:rsidRDefault="002F2E32" w:rsidP="00FF27D5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302A7B">
              <w:rPr>
                <w:b/>
                <w:sz w:val="24"/>
                <w:szCs w:val="24"/>
                <w:lang w:val="uk-UA"/>
              </w:rPr>
              <w:t xml:space="preserve">Всього по завданню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-650,5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 –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691,6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2021 рік – 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702,9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2F2E32" w:rsidRPr="00302A7B" w:rsidTr="00FF27D5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E32" w:rsidRPr="00302A7B" w:rsidRDefault="002F2E32" w:rsidP="00FF27D5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302A7B">
              <w:rPr>
                <w:b/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-650,5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 –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691,6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2021 рік – </w:t>
            </w:r>
          </w:p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702,9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32" w:rsidRDefault="002F2E32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2F2E32" w:rsidTr="00FF27D5">
        <w:trPr>
          <w:trHeight w:val="340"/>
        </w:trPr>
        <w:tc>
          <w:tcPr>
            <w:tcW w:w="15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jc w:val="center"/>
            </w:pPr>
            <w:r>
              <w:rPr>
                <w:b/>
                <w:sz w:val="24"/>
                <w:szCs w:val="24"/>
              </w:rPr>
              <w:t>Пріоритет 5. Поліпшення якості державного управління</w:t>
            </w:r>
          </w:p>
        </w:tc>
      </w:tr>
      <w:tr w:rsidR="002F2E32" w:rsidTr="00FF27D5">
        <w:trPr>
          <w:trHeight w:val="340"/>
        </w:trPr>
        <w:tc>
          <w:tcPr>
            <w:tcW w:w="15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r>
              <w:rPr>
                <w:rFonts w:eastAsia="Calibri"/>
                <w:b/>
                <w:bCs/>
                <w:color w:val="auto"/>
                <w:sz w:val="24"/>
                <w:szCs w:val="24"/>
                <w:lang w:val="uk-UA"/>
              </w:rPr>
              <w:t>Завдання 5. Підтримка реалізації повноважень місцевих органів виконавчої влади.</w:t>
            </w:r>
          </w:p>
        </w:tc>
      </w:tr>
      <w:tr w:rsidR="002F2E32" w:rsidTr="00FF27D5">
        <w:trPr>
          <w:trHeight w:val="34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ind w:left="-114" w:right="-7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Виділення коштів на виконання своїх повноважень, основних завдань щодо здійснення виконавчої влади в районі для утримання Шосткинської районної державної адміністрації, в тому числі окремих юридичних структурних підрозділів, з них:</w:t>
            </w:r>
          </w:p>
          <w:p w:rsidR="002F2E32" w:rsidRDefault="002F2E32" w:rsidP="00FF27D5">
            <w:pPr>
              <w:spacing w:before="57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утримання апарату та відділів районної державної адміністрації</w:t>
            </w:r>
          </w:p>
          <w:p w:rsidR="002F2E32" w:rsidRDefault="002F2E32" w:rsidP="00FF27D5">
            <w:pPr>
              <w:spacing w:before="57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відділ освіти</w:t>
            </w:r>
          </w:p>
          <w:p w:rsidR="002F2E32" w:rsidRDefault="002F2E32" w:rsidP="00FF27D5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відділ культури</w:t>
            </w:r>
          </w:p>
          <w:p w:rsidR="002F2E32" w:rsidRDefault="002F2E32" w:rsidP="00FF27D5">
            <w:pPr>
              <w:spacing w:before="5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- управління соціального захисту </w:t>
            </w:r>
            <w:r>
              <w:rPr>
                <w:bCs/>
                <w:sz w:val="24"/>
                <w:szCs w:val="24"/>
                <w:lang w:val="uk-UA"/>
              </w:rPr>
              <w:lastRenderedPageBreak/>
              <w:t>населення</w:t>
            </w:r>
          </w:p>
          <w:p w:rsidR="002F2E32" w:rsidRDefault="002F2E32" w:rsidP="00FF27D5">
            <w:pPr>
              <w:spacing w:before="57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фінансове управління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2F2E32" w:rsidRDefault="002F2E32" w:rsidP="00FF27D5">
            <w:pPr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2019</w:t>
            </w:r>
          </w:p>
          <w:p w:rsidR="002F2E32" w:rsidRDefault="002F2E32" w:rsidP="00FF27D5">
            <w:pPr>
              <w:spacing w:before="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Pr="00A810E6" w:rsidRDefault="002F2E32" w:rsidP="00FF27D5">
            <w:pPr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ind w:left="-30" w:right="-2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2019 рік – 827,0</w:t>
            </w: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482,0</w:t>
            </w: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20,0</w:t>
            </w: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23,0</w:t>
            </w: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202,0</w:t>
            </w:r>
          </w:p>
          <w:p w:rsidR="002F2E32" w:rsidRDefault="002F2E32" w:rsidP="00FF27D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Для </w:t>
            </w:r>
            <w:r w:rsidRPr="0055128D">
              <w:rPr>
                <w:rFonts w:eastAsia="Calibri"/>
                <w:sz w:val="24"/>
                <w:szCs w:val="24"/>
                <w:lang w:val="uk-UA"/>
              </w:rPr>
              <w:t>забезпечення виконання своїх повноважень, основних завдань щодо здійснення виконавчої влади в районі та реалізації делегованих повноважень в умовах сьогодення</w:t>
            </w:r>
          </w:p>
        </w:tc>
      </w:tr>
      <w:tr w:rsidR="002F2E32" w:rsidTr="00FF27D5">
        <w:trPr>
          <w:trHeight w:val="340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spacing w:before="57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Pr="009A1577" w:rsidRDefault="002F2E32" w:rsidP="00FF27D5">
            <w:pPr>
              <w:spacing w:before="57"/>
              <w:rPr>
                <w:b/>
                <w:bCs/>
                <w:sz w:val="24"/>
                <w:szCs w:val="24"/>
                <w:lang w:val="uk-UA"/>
              </w:rPr>
            </w:pPr>
            <w:r w:rsidRPr="009A1577">
              <w:rPr>
                <w:b/>
                <w:sz w:val="24"/>
                <w:szCs w:val="24"/>
                <w:lang w:val="uk-UA"/>
              </w:rPr>
              <w:t>Всього по завданню 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ind w:left="-30" w:right="-2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827,0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2F2E32" w:rsidTr="00FF27D5">
        <w:trPr>
          <w:trHeight w:val="340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spacing w:before="57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spacing w:before="57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E32" w:rsidRPr="009A1577" w:rsidRDefault="002F2E32" w:rsidP="00FF27D5">
            <w:pPr>
              <w:spacing w:before="57"/>
              <w:rPr>
                <w:b/>
                <w:sz w:val="24"/>
                <w:szCs w:val="24"/>
                <w:lang w:val="uk-UA"/>
              </w:rPr>
            </w:pPr>
            <w:r w:rsidRPr="009A1577">
              <w:rPr>
                <w:b/>
                <w:sz w:val="24"/>
                <w:szCs w:val="24"/>
              </w:rPr>
              <w:t xml:space="preserve">Всього по пріоритету 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- 500,0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E32" w:rsidRDefault="002F2E32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827,0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E32" w:rsidRDefault="002F2E32" w:rsidP="00FF27D5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E32" w:rsidRDefault="002F2E32" w:rsidP="00FF27D5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F2E32" w:rsidRDefault="002F2E32" w:rsidP="002F2E32">
      <w:pPr>
        <w:snapToGrid w:val="0"/>
        <w:ind w:left="-30" w:right="-28"/>
        <w:jc w:val="center"/>
        <w:rPr>
          <w:sz w:val="24"/>
          <w:szCs w:val="24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2"/>
        <w:gridCol w:w="7852"/>
      </w:tblGrid>
      <w:tr w:rsidR="002F2E32" w:rsidTr="00FF27D5">
        <w:tc>
          <w:tcPr>
            <w:tcW w:w="7852" w:type="dxa"/>
            <w:shd w:val="clear" w:color="auto" w:fill="auto"/>
          </w:tcPr>
          <w:p w:rsidR="002F2E32" w:rsidRDefault="002F2E32" w:rsidP="00FF27D5">
            <w:pPr>
              <w:pStyle w:val="a3"/>
              <w:ind w:firstLine="796"/>
              <w:rPr>
                <w:lang w:val="uk-UA"/>
              </w:rPr>
            </w:pPr>
            <w:r>
              <w:rPr>
                <w:lang w:val="uk-UA"/>
              </w:rPr>
              <w:t>Заступник голови районної ради</w:t>
            </w:r>
          </w:p>
        </w:tc>
        <w:tc>
          <w:tcPr>
            <w:tcW w:w="7852" w:type="dxa"/>
            <w:shd w:val="clear" w:color="auto" w:fill="auto"/>
          </w:tcPr>
          <w:p w:rsidR="002F2E32" w:rsidRDefault="002F2E32" w:rsidP="00FF27D5">
            <w:pPr>
              <w:pStyle w:val="a3"/>
              <w:tabs>
                <w:tab w:val="left" w:pos="4903"/>
              </w:tabs>
            </w:pPr>
            <w:r>
              <w:rPr>
                <w:lang w:val="uk-UA"/>
              </w:rPr>
              <w:tab/>
              <w:t>Н.Ф. Якименко</w:t>
            </w:r>
          </w:p>
        </w:tc>
      </w:tr>
    </w:tbl>
    <w:p w:rsidR="002F2E32" w:rsidRPr="009A1577" w:rsidRDefault="002F2E32" w:rsidP="002F2E32">
      <w:pPr>
        <w:rPr>
          <w:lang w:val="uk-UA"/>
        </w:rPr>
      </w:pPr>
    </w:p>
    <w:p w:rsidR="000D772F" w:rsidRDefault="002F2E32">
      <w:bookmarkStart w:id="0" w:name="_GoBack"/>
      <w:bookmarkEnd w:id="0"/>
    </w:p>
    <w:sectPr w:rsidR="000D772F">
      <w:pgSz w:w="16838" w:h="11906" w:orient="landscape"/>
      <w:pgMar w:top="709" w:right="518" w:bottom="581" w:left="61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32"/>
    <w:rsid w:val="002F2E32"/>
    <w:rsid w:val="00364696"/>
    <w:rsid w:val="00D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2F2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2F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2E3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2F2E3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2F2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2F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2E3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2F2E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9A69-3B96-4A71-A998-FE970821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974</Words>
  <Characters>5555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2019-05-22T13:25:00Z</dcterms:created>
  <dcterms:modified xsi:type="dcterms:W3CDTF">2019-05-22T13:26:00Z</dcterms:modified>
</cp:coreProperties>
</file>