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D" w:rsidRDefault="001B4C2D" w:rsidP="00E65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E65CAD" w:rsidRDefault="001B4C2D" w:rsidP="00E65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Районної комплексної програми «Освіта Шосткинщини у 2019-2021 роках»</w:t>
      </w:r>
    </w:p>
    <w:p w:rsidR="00E65CAD" w:rsidRDefault="00E65CAD" w:rsidP="00E65C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C2D" w:rsidRPr="001B4C2D" w:rsidRDefault="001B4C2D" w:rsidP="001B4C2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Районна комплексна програма «Освіта Шосткинщини у 201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21</w:t>
      </w:r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роках», затверджена з метою забезпечення сталого розвитку освітньої галузі району, надання населенню району якісних освітніх послуг у сфері дошкільної, загальної середньої та позашкільної освіти, створення умов для всебічного та гармонійного розвитку кожної дитини.</w:t>
      </w:r>
    </w:p>
    <w:p w:rsidR="001B4C2D" w:rsidRDefault="001B4C2D" w:rsidP="001B4C2D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була прийнята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 червня 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ку та 20 грудня 2019 року були внесені зміни</w:t>
      </w: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1B4C2D" w:rsidRPr="001B4C2D" w:rsidRDefault="001B4C2D" w:rsidP="001B4C2D">
      <w:pPr>
        <w:pStyle w:val="a3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C2D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Програми спрямоване на виконання ряду проблемних питань, які дозволять покращити якість освітніх послуг, забезпечити рівний доступ всіх учасників навчально-виховного процесу.</w:t>
      </w:r>
    </w:p>
    <w:p w:rsidR="001B4C2D" w:rsidRPr="001B4C2D" w:rsidRDefault="001B4C2D" w:rsidP="001B4C2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B4C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Створення у кожному навчальному закладі сприятливого середовища, спрямованого на збереження здоров’я дітей, формування здорової особистості – головне завдання, що стоїть перед органами виконавчої влади, місцевого самоврядування, педагогічними колективами закладів освіти району.</w:t>
      </w:r>
    </w:p>
    <w:p w:rsidR="00D029DB" w:rsidRPr="00E412AC" w:rsidRDefault="00EE34C2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045380" w:rsidRPr="00E412AC">
        <w:rPr>
          <w:rFonts w:ascii="Times New Roman" w:hAnsi="Times New Roman" w:cs="Times New Roman"/>
          <w:sz w:val="28"/>
          <w:szCs w:val="28"/>
          <w:lang w:val="uk-UA"/>
        </w:rPr>
        <w:t>освіти району надають мешканцям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послуги у дошкільній, загальній середній та позашкільній освіті.</w:t>
      </w:r>
    </w:p>
    <w:p w:rsidR="00EE34C2" w:rsidRPr="00E412AC" w:rsidRDefault="00EE34C2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Мережу закладів складають 9 закладів 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освіти, у тому числі 1 опорний заклад із філією, 2 заклади дошкільної освіти, 7 дошкільних </w:t>
      </w:r>
      <w:r w:rsidR="0048043C" w:rsidRPr="00E412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>ідрозділів на базі зак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ладів 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та 2 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позашкільн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: Р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айонний Будинок дитячої та юнацької творчост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і, Р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айонна дитячо-юнацька спортивна школа</w:t>
      </w:r>
      <w:r w:rsidR="006532E5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32E5" w:rsidRPr="00E412AC" w:rsidRDefault="006532E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2020 році Чапліївський навчально-виховний комплекс загальноосвітня школа І-ІІІ ступенів – дошкільний навчальний заклад 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реорганізовано у загальноосвітню школу І-ІІІ ступенів (рішення 37 сесії Шосткинської районної ради від 05 червня 2020).</w:t>
      </w:r>
    </w:p>
    <w:p w:rsidR="00EB017B" w:rsidRPr="00E412AC" w:rsidRDefault="00EB017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району мешкає 540 дітей дошкільного віку, 418 дітей підлягають охопленню дошкільною освітою. Різними формами дошкільної освіти 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2019-2020 навчальному році було охоплено 378 дітей. У 2 до</w:t>
      </w:r>
      <w:r w:rsidR="0048043C" w:rsidRPr="00E412A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кільних навчальних закладах смт. Вороніж виховувалась 161 дитина, у дошкільни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підрозділах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151 дитина, 7 дітей охопл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45D76" w:rsidRPr="00E412AC">
        <w:rPr>
          <w:rFonts w:ascii="Times New Roman" w:hAnsi="Times New Roman" w:cs="Times New Roman"/>
          <w:sz w:val="28"/>
          <w:szCs w:val="28"/>
          <w:lang w:val="uk-UA"/>
        </w:rPr>
        <w:t>но соціально-педагогічним патронатом, 59 дітей охоплені вихованням у консультаційних пунктах «Разом з мамою».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Діти 5-ти річного віку охоплені дошкі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>льною освітою стовідсотково.</w:t>
      </w:r>
    </w:p>
    <w:p w:rsidR="00EB017B" w:rsidRPr="00E412AC" w:rsidRDefault="00EB017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Показник охоплення різними формами дошкільного виховання 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90,4%. На 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місцях у заклад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х дошкільної освіти виховується 101 дитина.</w:t>
      </w:r>
    </w:p>
    <w:p w:rsidR="001F6CB8" w:rsidRPr="00E412AC" w:rsidRDefault="00EB017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Вартість харчування у заклад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становить 26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ивень 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на день. Нор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ми харчування виконуються на 80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з районного бюджету на організацію харчування д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ошкільнят у 2019 році виділено 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285,6 тис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, у 2020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– 412,2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. Із бюджету смт. Вороніж – 233,7 тис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иве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та 280 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D43425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2C59A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1F6CB8" w:rsidRPr="00E412AC" w:rsidRDefault="001F6CB8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Загалом на утримання закладів дошкільної освіти 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2019 році 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виділено 8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394,8 тис.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у 2020 році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– 9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659,1 тис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заклади дошкільної освіти в с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 Вороніж – 4494,7 тис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; 530,0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F6CB8" w:rsidRPr="00E412AC" w:rsidRDefault="001F6CB8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Вартість утримання одного вихованця у 2019 році склала 25,8 тис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, планова вартість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утримання одного вихованця у 2020 році становить 29,6 тис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.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FE6" w:rsidRPr="00E412AC" w:rsidRDefault="00344FE6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6CB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иховний процес у закладах дошкільної освіти забезпечує 46 педагогів, із них повну вищу освіту мають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0973F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базову – 11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>педагогів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FE6" w:rsidRPr="00E412AC" w:rsidRDefault="00344FE6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середню освіту надають 9 закладів 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середньої освіти.</w:t>
      </w:r>
    </w:p>
    <w:p w:rsidR="001B4C2D" w:rsidRDefault="001B4C2D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Опорним закладом є Воронізька</w:t>
      </w:r>
      <w:r w:rsidR="00EB017B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І-ІІІ ст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імені П.О. Куліша, у якій у 2019-2020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ьному році навчалось 492 учні, 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філією цього закладу є Воронізький навчально-виховний комплекс загальноосвітня школа І-ІІ ступенів – дошкільний навча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>льний заклад, де навчалось 54 у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44FE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а виховувалось 12 дітей. </w:t>
      </w:r>
    </w:p>
    <w:p w:rsidR="00344FE6" w:rsidRPr="00E412AC" w:rsidRDefault="00344FE6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Миронівський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навчально-виховні комплекси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є повнокомплектними. 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>Решта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6 закладів</w:t>
      </w:r>
      <w:r w:rsidR="00096593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району –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малокомплектні. </w:t>
      </w:r>
      <w:r w:rsidR="00F71C2A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чнівський контингент району на 01.01.2020 року складав 11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учнів. Рівень завантаженості закла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дів загальної середньої освіти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є 2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B4C2D">
        <w:rPr>
          <w:rFonts w:ascii="Times New Roman" w:hAnsi="Times New Roman" w:cs="Times New Roman"/>
          <w:sz w:val="28"/>
          <w:szCs w:val="28"/>
          <w:lang w:val="uk-UA"/>
        </w:rPr>
        <w:t xml:space="preserve">. Середня наповнюваність класів –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11 учнів.</w:t>
      </w:r>
    </w:p>
    <w:p w:rsidR="00344FE6" w:rsidRPr="00E412AC" w:rsidRDefault="00344FE6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2020-2021 навчальному році ситуація суттєво не зміниться (попередня мережа 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нараховує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1133 учні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завантаженість складає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28%).</w:t>
      </w:r>
    </w:p>
    <w:p w:rsidR="00344FE6" w:rsidRPr="00E412AC" w:rsidRDefault="00344FE6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Вартість утримання 1 учня по району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складала 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3,8 тис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. Найвища вартість утримання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2C37C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Собичівському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навчально-виховному комплексі загальноосвітня школа І-ІІІ ступенів – дошкільний навчальний заклад – 86,1 тис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найнижча у Воронізькій загальноосвітній школі І-ІІІ ст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імені П.О. Куліша –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23,9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F96BDB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BDB" w:rsidRPr="00E412AC" w:rsidRDefault="00F96BD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Гарячим харчуванням у закладах загальної середньої освіти у 2019-2020 навчальному році було охоплено 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>1033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>тини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кількості.</w:t>
      </w:r>
    </w:p>
    <w:p w:rsidR="00F96BDB" w:rsidRPr="00E412AC" w:rsidRDefault="00F96BD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На організацію харчування у 201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9 році було виділено 1205,1 тис.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у 2020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році – 1376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 Середня вар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тість харчування склала 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>16 гр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иве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 день.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 кошти районного бюд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ету харчу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валося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479 дітей 1-4 класів, 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дітей-сиріт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119 дітей з малозабезпечених сімей, 36 дітей учасників АТО, 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з особливими освітніми потребами</w:t>
      </w:r>
      <w:r w:rsidR="00CD5D81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BDB" w:rsidRPr="00E412AC" w:rsidRDefault="00F96BDB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Богданівський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ашований у ІІІ зоні радіоактивного </w:t>
      </w:r>
      <w:r w:rsidR="00976F7B" w:rsidRPr="00E412AC">
        <w:rPr>
          <w:rFonts w:ascii="Times New Roman" w:hAnsi="Times New Roman" w:cs="Times New Roman"/>
          <w:sz w:val="28"/>
          <w:szCs w:val="28"/>
          <w:lang w:val="uk-UA"/>
        </w:rPr>
        <w:t>забруднення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аварії на ЧАЕС. 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Міністерство соціального захисту н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аселення Ук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раїни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проводить закупівлю послуг харчування дітей, батькам виплачується грошова компенсація, яку батьки використовують на оплату харчування дітей у закладі.</w:t>
      </w:r>
    </w:p>
    <w:p w:rsidR="007E488C" w:rsidRPr="00E412AC" w:rsidRDefault="007E488C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Виконання норм ха</w:t>
      </w:r>
      <w:r w:rsidR="00730B17" w:rsidRPr="00E412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r w:rsidR="00730B1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F049FC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730B17" w:rsidRPr="00E412AC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730B17" w:rsidRPr="00E412AC" w:rsidRDefault="00730B17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2019-2020 навчальному році потребувал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підв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>езення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273 дитини. Підв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езення здійснювалося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стовід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сотково 9 шкільними автобусами, які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укомплектовані посадами вихователів (0,5 ставки на кожну транспортну одиницю).</w:t>
      </w:r>
      <w:r w:rsidR="001164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Функціонують шкільні автобуси 2001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, 2002, 2004 років випуску.</w:t>
      </w:r>
    </w:p>
    <w:p w:rsidR="00730B17" w:rsidRPr="00E412AC" w:rsidRDefault="00730B17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 Шосткинської районної державної </w:t>
      </w:r>
      <w:r w:rsidR="00976F7B" w:rsidRPr="00E412AC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 заходи щодо створення нового освітнього середовища в контексті концепції «Нової української школи». У 2019 році на ці цілі спрямован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652,8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E7DCD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у тому числі із районного бюджету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192,8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за рахунок субвенції державного бюджету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460,0 тис.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0B17" w:rsidRPr="00E412AC" w:rsidRDefault="00730B17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учнів перших класів у 2019 році придбано: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11 мультимедійних комплексів, 115 </w:t>
      </w:r>
      <w:proofErr w:type="spellStart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планшетів-тра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сформерів</w:t>
      </w:r>
      <w:proofErr w:type="spellEnd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невикористаних планшет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попереднього року 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складає 100%), 12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багатофункціональних пристроїв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та 12 </w:t>
      </w:r>
      <w:proofErr w:type="spellStart"/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>ламінаторів</w:t>
      </w:r>
      <w:proofErr w:type="spellEnd"/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11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класних, </w:t>
      </w:r>
      <w:proofErr w:type="spellStart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магнітно-маркетних</w:t>
      </w:r>
      <w:proofErr w:type="spellEnd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дошок, комплекти сучасних меблів для учня та вчителя, шафи для зберігання засобів навчання, комплекти меблів для зони відпочи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ку, дидактичні матеріали та приладдя мовно-літературного, математичного, природничого, технологічного, </w:t>
      </w:r>
      <w:proofErr w:type="spellStart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здоров'язбережувального</w:t>
      </w:r>
      <w:proofErr w:type="spellEnd"/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спрямування. Заклади освіти району 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2019 році були забезпечені на 100% дидактичними матеріалами.</w:t>
      </w:r>
    </w:p>
    <w:p w:rsidR="00730B17" w:rsidRPr="00E412AC" w:rsidRDefault="00730B17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2020-2021 навчальному році буде відкрито 10 перших класів. Станом на 15.07.2020 подано 90 заяв. Для створення комплексних умов для навчання першокласників виділен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E51866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сумі 2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714,9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6D1289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>, у тому числі 2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261,8 тис.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із районного бюджету, 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>453,1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кошти, що надійшли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DD4" w:rsidRPr="00E412AC">
        <w:rPr>
          <w:rFonts w:ascii="Times New Roman" w:hAnsi="Times New Roman" w:cs="Times New Roman"/>
          <w:sz w:val="28"/>
          <w:szCs w:val="28"/>
          <w:lang w:val="uk-UA"/>
        </w:rPr>
        <w:t>із держ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авного бюджету, відповідно до постанови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від 04.04.2018 № 237 «Деякі питання надання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постанови 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від 26.02.2020 № 176</w:t>
      </w:r>
      <w:r w:rsidR="00CA6221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0A5" w:rsidRPr="00E412AC" w:rsidRDefault="001840A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1 вересня 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2020 року в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першокласник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приладдям та дидактичними матеріалами відповідно до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07.02.2020 № 143</w:t>
      </w:r>
      <w:r w:rsidR="00DB7224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Типового переліку засобів навчання та обладнання для навчальних кабінетів початкової школи».</w:t>
      </w:r>
    </w:p>
    <w:p w:rsidR="001840A5" w:rsidRPr="00E412AC" w:rsidRDefault="001840A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Упродовж </w:t>
      </w:r>
      <w:r w:rsidR="00024838" w:rsidRPr="00E412AC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-2020 років покращено матеріально-технічне забезпечення шкільних харчоблоків. Придбано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фарб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, посуд, кухон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ий інвентар та обладнання.</w:t>
      </w:r>
    </w:p>
    <w:p w:rsidR="001840A5" w:rsidRPr="00E412AC" w:rsidRDefault="001840A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Усі навчальні заклади району забезпечен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сучасними комп'ютерними класами. У навчальному процесі використовується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комп'ютерів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284 портативних комп'ютери. У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закладах загальної середньої освіти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34 класи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обладнано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інтерактивними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дошками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. 9 закладів освіти мають класи із засобами візуалізації.</w:t>
      </w:r>
    </w:p>
    <w:p w:rsidR="001840A5" w:rsidRPr="00E412AC" w:rsidRDefault="001840A5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2019 році підключено швидкісний інтернет до 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волоконно-обтична</w:t>
      </w:r>
      <w:proofErr w:type="spellEnd"/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лінія зв'язку)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 Використано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2139,5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Івотсь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підключено до </w:t>
      </w:r>
      <w:r w:rsidR="003F2E3D" w:rsidRPr="00E412A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3F2E3D" w:rsidRPr="00E412AC">
        <w:rPr>
          <w:rFonts w:ascii="Times New Roman" w:hAnsi="Times New Roman" w:cs="Times New Roman"/>
          <w:sz w:val="28"/>
          <w:szCs w:val="28"/>
        </w:rPr>
        <w:t>-</w:t>
      </w:r>
      <w:r w:rsidR="003F2E3D" w:rsidRPr="00E412AC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(постачальник ТОВ «СУДАФОН»).</w:t>
      </w:r>
    </w:p>
    <w:p w:rsidR="00131B53" w:rsidRPr="00E412AC" w:rsidRDefault="00131B53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Інклюзивно-ресурсного центру </w:t>
      </w:r>
      <w:r w:rsidR="003F2E3D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районі немає. Дітей з особливими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потребами обслуговує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міський інклюзивно-ресурсний центр відповідно до угоди, укладен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управлінням освітою Шосткинської міської ради та Шосткинською районною державною адміністрацією у 2019 році.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 2019-2020 навчальному році заклади загальної середньої освіти надавали освітні послуги 24 дітям з особливим освітніми потребами.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Інклюзивне навчання у 2019-2020 навчальному році було організован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Воронізьк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ім. П.</w:t>
      </w:r>
      <w:r w:rsidR="00A737F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Куліша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– 5 учнів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, Миронівськ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ий навчально-виховний комплекс – 3,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7F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737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719" w:rsidRPr="00E412AC" w:rsidRDefault="00565719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2020-2021 навчальному році планується відкриття 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чотирьох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класів з інклюзивним навчанням у цих 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ведено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посад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асистентів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учителя.</w:t>
      </w:r>
    </w:p>
    <w:p w:rsidR="00565719" w:rsidRPr="00E412AC" w:rsidRDefault="00565719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Розпочато роботу по створенню необхідної матеріальної бази для навчання дітей з особливими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потребами.</w:t>
      </w:r>
    </w:p>
    <w:p w:rsidR="00565719" w:rsidRPr="00E412AC" w:rsidRDefault="00565719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Воронізькій загальноосвітній школі І-ІІІ ступенів ім. П.</w:t>
      </w:r>
      <w:r w:rsidR="00A737F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Куліша облаштовується ресурсна кімната. Придбано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іграшки на сум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15,7 тис.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офісні меблі – 17,3 тис.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>, гімнастичний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спортивний інвентар – 6,5 тис. </w:t>
      </w:r>
      <w:r w:rsidR="00C00516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стілець і м'які крісла – 5,7 тис. 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офісне устаткування – 7,3 тис.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37F9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меблі – 5,9 тис. 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. Загальна сума придбання 58,4 тис. 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719" w:rsidRPr="00E412AC" w:rsidRDefault="00565719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2020 році для Миронівського навчально-виховного комплексу придбано </w:t>
      </w:r>
      <w:r w:rsidR="007A083E" w:rsidRPr="00E412AC">
        <w:rPr>
          <w:rFonts w:ascii="Times New Roman" w:hAnsi="Times New Roman" w:cs="Times New Roman"/>
          <w:sz w:val="28"/>
          <w:szCs w:val="28"/>
          <w:lang w:val="uk-UA"/>
        </w:rPr>
        <w:t>комплект обладнання для пісочної анімації та терапії.</w:t>
      </w:r>
    </w:p>
    <w:p w:rsidR="00565719" w:rsidRPr="00E412AC" w:rsidRDefault="007A083E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2019-2020 навчальному році навчалось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6 дітей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за індивідуальною формою відповідно до рекомендацій лікарів та заяв батьків.</w:t>
      </w:r>
    </w:p>
    <w:p w:rsidR="00565719" w:rsidRPr="00E412AC" w:rsidRDefault="00A027FA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сього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в ра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ні працює 9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практичних психологів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та 1 соціальний педагог. Посади практичних психологів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ведено в усіх закладах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освіти, але 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Івотському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Собичівському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навчально-виховних комплексах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719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працюють </w:t>
      </w:r>
      <w:r w:rsidR="00DC46FF" w:rsidRPr="00E412AC">
        <w:rPr>
          <w:rFonts w:ascii="Times New Roman" w:hAnsi="Times New Roman" w:cs="Times New Roman"/>
          <w:sz w:val="28"/>
          <w:szCs w:val="28"/>
          <w:lang w:val="uk-UA"/>
        </w:rPr>
        <w:t>педагоги без відповідної фахової освіти</w:t>
      </w:r>
      <w:r w:rsidR="00B34450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у Собицькому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навчально-виховному комплексі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вакантна посада.</w:t>
      </w:r>
    </w:p>
    <w:p w:rsidR="00A027FA" w:rsidRPr="00E412AC" w:rsidRDefault="00A027FA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Опорний заклад забезпечений посадою с</w:t>
      </w:r>
      <w:r w:rsidR="00B34450" w:rsidRPr="00E412AC">
        <w:rPr>
          <w:rFonts w:ascii="Times New Roman" w:hAnsi="Times New Roman" w:cs="Times New Roman"/>
          <w:sz w:val="28"/>
          <w:szCs w:val="28"/>
          <w:lang w:val="uk-UA"/>
        </w:rPr>
        <w:t>оціальн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34450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B34450" w:rsidRPr="00E412AC" w:rsidRDefault="00B34450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Кабінети практичного психолога відповідно до вимог облаштован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6 закладах освіти, 3 спеціалісти працюють у суміщених з іншими фахівцями кабінетах.</w:t>
      </w:r>
    </w:p>
    <w:p w:rsidR="00B34450" w:rsidRPr="00E412AC" w:rsidRDefault="00B34450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2019 році </w:t>
      </w:r>
      <w:r w:rsidR="00BB2362" w:rsidRPr="00E412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сі заклади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середньої освіти укомплектовані посадами медичних сестер.</w:t>
      </w:r>
    </w:p>
    <w:p w:rsidR="00096593" w:rsidRPr="00E412AC" w:rsidRDefault="00096593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Участь учнів у Всеукраїнських учнівських олімпіадах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навчальних предметів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– це важливий показник навчання.</w:t>
      </w:r>
    </w:p>
    <w:p w:rsidR="00096593" w:rsidRPr="00E412AC" w:rsidRDefault="00096593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2019 році в обласному етапі Всеукраїнських учнівських олімпіад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навчальних предметів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район представляло 13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. В обласному етапі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учні посіли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4 призові місця, що складає 31% якості: інформаційні технології (ІІ м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правознавство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місце, </w:t>
      </w:r>
      <w:proofErr w:type="spellStart"/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математика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Ковтунівський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економіка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96593" w:rsidRPr="00E412AC" w:rsidRDefault="00096593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 2020 році в обласному етапі Всеукраїнських учнівських олімпіад район представляло 11 учнів із 11 навчальних предметів і 4 учні мають перемоги, що складає 36% якості: правознавство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місце, </w:t>
      </w:r>
      <w:proofErr w:type="spellStart"/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інформаційні технології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Клишківський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математика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412AC">
        <w:rPr>
          <w:rFonts w:ascii="Times New Roman" w:hAnsi="Times New Roman" w:cs="Times New Roman"/>
          <w:sz w:val="28"/>
          <w:szCs w:val="28"/>
          <w:lang w:val="uk-UA"/>
        </w:rPr>
        <w:t>Ковтунівський</w:t>
      </w:r>
      <w:proofErr w:type="spellEnd"/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), географія (ІІІ </w:t>
      </w:r>
      <w:r w:rsidR="00AF0DD4" w:rsidRPr="00E412AC">
        <w:rPr>
          <w:rFonts w:ascii="Times New Roman" w:hAnsi="Times New Roman" w:cs="Times New Roman"/>
          <w:sz w:val="28"/>
          <w:szCs w:val="28"/>
          <w:lang w:val="uk-UA"/>
        </w:rPr>
        <w:t>місце, Воронізька загальноосвітня школа І-ІІІ ступенів імені П.О. Куліша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4450" w:rsidRPr="00E412AC" w:rsidRDefault="00B34450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озашкільною освітою у 2019-2020 навчальному році було охоплено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% школярів. На базі районного Будинку дитячої та юнацької творчості працювало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творче об'єднання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, у яких займалось 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9447D7" w:rsidRPr="00E412AC" w:rsidRDefault="00A027FA" w:rsidP="00E41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На базі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дитячо-юнацької спортивної школи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працювало 14 секцій та гуртків, у яких 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займалось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180 учнів</w:t>
      </w:r>
      <w:r w:rsidR="009447D7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45F" w:rsidRPr="00E412AC" w:rsidRDefault="00A2345F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Усі діти </w:t>
      </w:r>
      <w:r w:rsidR="00976F7B" w:rsidRPr="00E412AC">
        <w:rPr>
          <w:rFonts w:ascii="Times New Roman" w:hAnsi="Times New Roman" w:cs="Times New Roman"/>
          <w:sz w:val="28"/>
          <w:szCs w:val="28"/>
          <w:lang w:val="uk-UA"/>
        </w:rPr>
        <w:t>із числа дітей-сиріт, дітей інвалідів, дітей, позбавлених батьківського піклування, та дітей, які отримують допомогу відповідно до Закону України «Про державну соціальну допомогу малозабезпеченим сім'ям»</w:t>
      </w:r>
      <w:r w:rsidR="0097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забезпечені підручниками в повному обсязі</w:t>
      </w:r>
      <w:r w:rsidR="00AC7920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на безоплатній основі, харчуються за рахунок коштів районного бюджету.</w:t>
      </w:r>
    </w:p>
    <w:p w:rsidR="00AC7920" w:rsidRPr="00E412AC" w:rsidRDefault="00AC7920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Діти-сироти забезпечуються спортивною та шкільною формами.</w:t>
      </w:r>
    </w:p>
    <w:p w:rsidR="00B177EE" w:rsidRPr="00E412AC" w:rsidRDefault="00B177EE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 2019 році для дітей-сиріт придбано 27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комплектів шкільного одягу та спортивних костюмів на суму 53,7 тис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 У 2020 році 29 комплектів на суму 63,8 тис.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7EE" w:rsidRPr="00E412AC" w:rsidRDefault="00B177EE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надання одноразової допомоги дітям-сиротам та дітям, позбавленим батьківського піклування, після досягненню ними 18-річного віку здійснюється виплата одноразової грошової допомоги.</w:t>
      </w:r>
    </w:p>
    <w:p w:rsidR="00B177EE" w:rsidRPr="00E412AC" w:rsidRDefault="00840DA7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2019 році таку допомогу виплачено 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трьом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особам 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сум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,43 тис.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у 2020</w:t>
      </w:r>
      <w:r w:rsidR="00050334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0503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3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>сум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387C" w:rsidRPr="00E412AC">
        <w:rPr>
          <w:rFonts w:ascii="Times New Roman" w:hAnsi="Times New Roman" w:cs="Times New Roman"/>
          <w:sz w:val="28"/>
          <w:szCs w:val="28"/>
          <w:lang w:val="uk-UA"/>
        </w:rPr>
        <w:t>,8 тис.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B177EE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7EE" w:rsidRPr="00E412AC" w:rsidRDefault="00B177EE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2AC">
        <w:rPr>
          <w:rFonts w:ascii="Times New Roman" w:hAnsi="Times New Roman" w:cs="Times New Roman"/>
          <w:sz w:val="28"/>
          <w:szCs w:val="28"/>
          <w:lang w:val="uk-UA"/>
        </w:rPr>
        <w:t>Усі діти-сироти, діти, позбавлені батьківського піклування отримую</w:t>
      </w:r>
      <w:r w:rsidR="00050334">
        <w:rPr>
          <w:rFonts w:ascii="Times New Roman" w:hAnsi="Times New Roman" w:cs="Times New Roman"/>
          <w:sz w:val="28"/>
          <w:szCs w:val="28"/>
          <w:lang w:val="uk-UA"/>
        </w:rPr>
        <w:t xml:space="preserve">ть подарунки до дня </w:t>
      </w:r>
      <w:proofErr w:type="spellStart"/>
      <w:r w:rsidR="00050334">
        <w:rPr>
          <w:rFonts w:ascii="Times New Roman" w:hAnsi="Times New Roman" w:cs="Times New Roman"/>
          <w:sz w:val="28"/>
          <w:szCs w:val="28"/>
          <w:lang w:val="uk-UA"/>
        </w:rPr>
        <w:t>св.Миколая</w:t>
      </w:r>
      <w:proofErr w:type="spellEnd"/>
      <w:r w:rsidR="000503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та на Новий рік. Для придбання новорічних подарунків дітям цієї категорії, учням 1-4 класів та вихованцям дошкільних підрозділів у 2019 році виділено з районного бюджету </w:t>
      </w:r>
      <w:r w:rsidR="00840DA7" w:rsidRPr="00E412AC">
        <w:rPr>
          <w:rFonts w:ascii="Times New Roman" w:hAnsi="Times New Roman" w:cs="Times New Roman"/>
          <w:sz w:val="28"/>
          <w:szCs w:val="28"/>
          <w:lang w:val="uk-UA"/>
        </w:rPr>
        <w:t>53,9 тис</w:t>
      </w:r>
      <w:r w:rsidR="00A027FA"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0611" w:rsidRPr="00E412AC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E412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ADB" w:rsidRDefault="004A2ADB" w:rsidP="00E412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334" w:rsidRDefault="00050334" w:rsidP="000503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334" w:rsidRDefault="00050334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5665E" w:rsidRDefault="0075665E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                                     </w:t>
      </w:r>
      <w:r w:rsidRPr="00050334">
        <w:rPr>
          <w:rFonts w:ascii="Times New Roman" w:hAnsi="Times New Roman" w:cs="Times New Roman"/>
          <w:b/>
          <w:sz w:val="28"/>
          <w:szCs w:val="28"/>
          <w:lang w:val="uk-UA"/>
        </w:rPr>
        <w:t>Світлана ПЕТРЕНКО</w:t>
      </w:r>
    </w:p>
    <w:p w:rsidR="00D30A4B" w:rsidRPr="0075665E" w:rsidRDefault="0075665E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A4B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D30A4B" w:rsidSect="009F2DDE">
          <w:headerReference w:type="default" r:id="rId9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D30A4B" w:rsidRPr="00D30A4B" w:rsidRDefault="00D30A4B" w:rsidP="00D3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0A4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Напрями діяльності та заходи Програми</w:t>
      </w:r>
    </w:p>
    <w:p w:rsidR="00D30A4B" w:rsidRPr="00D30A4B" w:rsidRDefault="00D30A4B" w:rsidP="00D3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260"/>
        <w:gridCol w:w="1276"/>
        <w:gridCol w:w="1701"/>
        <w:gridCol w:w="1559"/>
        <w:gridCol w:w="850"/>
        <w:gridCol w:w="851"/>
        <w:gridCol w:w="850"/>
        <w:gridCol w:w="851"/>
        <w:gridCol w:w="1984"/>
      </w:tblGrid>
      <w:tr w:rsidR="00D30A4B" w:rsidRPr="00D30A4B" w:rsidTr="007D1DF4">
        <w:trPr>
          <w:trHeight w:val="693"/>
        </w:trPr>
        <w:tc>
          <w:tcPr>
            <w:tcW w:w="518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17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напряму діяльності</w:t>
            </w:r>
          </w:p>
        </w:tc>
        <w:tc>
          <w:tcPr>
            <w:tcW w:w="3260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Строк 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701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Виконавці </w:t>
            </w:r>
          </w:p>
        </w:tc>
        <w:tc>
          <w:tcPr>
            <w:tcW w:w="1559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3402" w:type="dxa"/>
            <w:gridSpan w:val="4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Орієнтований обсяг фінансування</w:t>
            </w:r>
          </w:p>
        </w:tc>
        <w:tc>
          <w:tcPr>
            <w:tcW w:w="1984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кувані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</w:p>
        </w:tc>
      </w:tr>
      <w:tr w:rsidR="00D30A4B" w:rsidRPr="00D30A4B" w:rsidTr="007D1DF4">
        <w:trPr>
          <w:trHeight w:val="277"/>
        </w:trPr>
        <w:tc>
          <w:tcPr>
            <w:tcW w:w="518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4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(тис. </w:t>
            </w: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0A4B" w:rsidRPr="00D30A4B" w:rsidTr="007D1DF4">
        <w:trPr>
          <w:trHeight w:val="323"/>
        </w:trPr>
        <w:tc>
          <w:tcPr>
            <w:tcW w:w="518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Усьо-го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984" w:type="dxa"/>
            <w:vMerge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0A4B" w:rsidRPr="00D30A4B" w:rsidTr="007D1DF4">
        <w:trPr>
          <w:trHeight w:val="32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A4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0A4B" w:rsidRPr="00D30A4B" w:rsidTr="007D1DF4">
        <w:tc>
          <w:tcPr>
            <w:tcW w:w="15417" w:type="dxa"/>
            <w:gridSpan w:val="11"/>
          </w:tcPr>
          <w:p w:rsidR="00D30A4B" w:rsidRPr="00D30A4B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Створення комфортних умов для навчання здобувачів освіти</w:t>
            </w: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відповідності інфраструктури закладів дошкільної освіти потребам і запитам населення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Забезпечення закладів дошкільної освіти дитячими меблями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9,9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1984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матеріально-технічної бази закладів дошкільної освіти, створення умов для надання якісної дошкільної освіти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 Придбання комп’ютерного та мультимедійного обладнання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60,0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9,9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60,0</w:t>
            </w:r>
          </w:p>
        </w:tc>
        <w:tc>
          <w:tcPr>
            <w:tcW w:w="851" w:type="dxa"/>
            <w:vAlign w:val="center"/>
          </w:tcPr>
          <w:p w:rsidR="00207DCC" w:rsidRPr="0075665E" w:rsidRDefault="00207DCC" w:rsidP="002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207DCC" w:rsidRPr="0075665E" w:rsidRDefault="00207DCC" w:rsidP="002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9,9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Концепції «Нова українська школа»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 Забезпечення початкових класів закладів загальної середньої освіти комп’ютерним та мультимедійним обладнанням, дидактичними матеріалами, сучасними меблями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498,6</w:t>
            </w: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4964,4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460,0</w:t>
            </w:r>
          </w:p>
          <w:p w:rsidR="00D30A4B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460,0</w:t>
            </w: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2192,8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2192,8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722,7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91,7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1375,9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Створення сучасного освітнього середовища для учнів початкових класів в умовах упровадження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реформи Нової української школи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2.2. Проведення обласного конкурсу «Найкращий кабінет початкових класів» 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матеріально-технічного та навчально-методичного забезпечення кабінетів, реалізація завдань Державного стандарту початкової освіти</w:t>
            </w: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2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5463,0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2652,8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2652,8</w:t>
            </w:r>
          </w:p>
        </w:tc>
        <w:tc>
          <w:tcPr>
            <w:tcW w:w="850" w:type="dxa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722,7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91,7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1375,9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498,6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460,0</w:t>
            </w:r>
          </w:p>
          <w:p w:rsidR="00207DCC" w:rsidRPr="0075665E" w:rsidRDefault="00207DCC" w:rsidP="0020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460,0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25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4964,4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2192,8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2192,8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722,7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1375,9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відповідності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інфраструкту-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 загальної середньої освіти, у першу чергу, опорних, потребами і запитам населення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 Оснащення кабінетів закладів загальної середньої освіти, у першу чергу, опорних, засобами навчання, дидактичними матеріалами, комп’ютерним і мультимедійним обладнанням з предметів природничо-математичного циклу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державної адміністрації, виконавчі комітети селищної та сільських рад 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21,8</w:t>
            </w:r>
          </w:p>
          <w:p w:rsidR="007D1DF4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110,0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200,0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 навчальної бази закладів загальної середньої освіти, у першу чергу, опорних</w:t>
            </w: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 Забезпечення належних санітарно-гігієнічних умов у приміщеннях закладів загальної середньої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3.3. Створення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медіатек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закладах загальної середньої освіти, у першу чергу, опорних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3.4. Оснащення спортивних залів та майданчиків сучасними тренажерами, ігровим та спортивним обладнанням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25,0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3.5. Підключення закладів загальної середньої освіти до високошвидкісного Інтернету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15,0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E0428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E0428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2139,5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2139,5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3.6. Придбання шкільних автобусів для підвезення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учнів до місця навчання та у зворотному напрямку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3800,0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E0428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760,0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515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3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4040,0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2139,5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2296,3</w:t>
            </w:r>
          </w:p>
        </w:tc>
        <w:tc>
          <w:tcPr>
            <w:tcW w:w="850" w:type="dxa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960,0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51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3800,0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2139,5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2249,5</w:t>
            </w:r>
          </w:p>
        </w:tc>
        <w:tc>
          <w:tcPr>
            <w:tcW w:w="850" w:type="dxa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240,0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46,8</w:t>
            </w:r>
          </w:p>
        </w:tc>
        <w:tc>
          <w:tcPr>
            <w:tcW w:w="850" w:type="dxa"/>
            <w:vAlign w:val="center"/>
          </w:tcPr>
          <w:p w:rsidR="00D30A4B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960,0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17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Упровадження заходів з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енергозбере-ження</w:t>
            </w:r>
            <w:proofErr w:type="spellEnd"/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4.1. Капітальний ремонт та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теромомодернізація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 освіти (утеплення стін та фасадів, заміна покрівлі, віконних блоків, тощо)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1508,4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1655,0</w:t>
            </w:r>
          </w:p>
          <w:p w:rsidR="007D1DF4" w:rsidRPr="0075665E" w:rsidRDefault="007D1DF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1663,1</w:t>
            </w:r>
          </w:p>
          <w:p w:rsidR="007D1DF4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1098,7</w:t>
            </w:r>
          </w:p>
          <w:p w:rsidR="007D1DF4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1098,7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65,0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сприятливих умов для надання якісних освітніх послуг</w:t>
            </w:r>
          </w:p>
        </w:tc>
      </w:tr>
      <w:tr w:rsidR="0075665E" w:rsidRPr="0075665E" w:rsidTr="007D1DF4">
        <w:trPr>
          <w:trHeight w:val="569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4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1508,4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2753,7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2761,8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65,0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569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1098,7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1098,7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rPr>
          <w:trHeight w:val="28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1508,4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A827E2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1655,0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1663,1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656368" w:rsidRPr="0075665E" w:rsidRDefault="0065636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15417" w:type="dxa"/>
            <w:gridSpan w:val="11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ІІ. Забезпечення рівного доступу до якісної освіти</w:t>
            </w: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сприятливих умов для навчання та розвитку талановитої та творчо обдарованої учнівської молоді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Проведення районних олімпіад, науково-методичних семінарів, турнірів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загальної середньої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196,9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59,2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36,7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89,0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19,8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72,3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механізму підтримки та розвитку творчого потенціалу обдарованої молоді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 Залучення школярів до участі в міжнародних,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загальнодержавних та регіональних конкурсах з української мови, літератури, зокрема, конкурсах ім. Т.Г.Шевченка, ім. П.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української творчості під гаслом «Об’єднаємося ж, брати мої», «Найкращий відгук на сучасні дитячу прозу»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адміністрації, заклади загальної середньої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Районний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29,8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4,6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10,9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-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10,9</w:t>
            </w: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Стимулювання учнівської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молоді до вивчення державної мови</w:t>
            </w:r>
          </w:p>
        </w:tc>
      </w:tr>
      <w:tr w:rsidR="0075665E" w:rsidRPr="0075665E" w:rsidTr="007D1DF4">
        <w:trPr>
          <w:trHeight w:val="405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226,7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68,2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41,3</w:t>
            </w:r>
          </w:p>
        </w:tc>
        <w:tc>
          <w:tcPr>
            <w:tcW w:w="850" w:type="dxa"/>
            <w:vAlign w:val="center"/>
          </w:tcPr>
          <w:p w:rsidR="00D30A4B" w:rsidRPr="0075665E" w:rsidRDefault="00FB6094" w:rsidP="00FB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99,9</w:t>
            </w:r>
          </w:p>
          <w:p w:rsidR="00FB6094" w:rsidRPr="0075665E" w:rsidRDefault="00FB6094" w:rsidP="00FB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19,8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83,2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40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rPr>
          <w:trHeight w:val="285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68,2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99,9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83,2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Упроваджен-ня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психоло-гічного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супроводу та соціально-педагогічного патронажу освітнього процесу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 Уведення посад соціальних педагогів відповідно до нормативів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рівня забезпеченості закладів освіти соціальними педагогами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 Оснащення психологічних кабінетів відповідно до Положення про психологічний кабінет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показника забезпеченості належних умов праці</w:t>
            </w:r>
          </w:p>
        </w:tc>
      </w:tr>
      <w:tr w:rsidR="0075665E" w:rsidRPr="0075665E" w:rsidTr="007D1DF4">
        <w:trPr>
          <w:trHeight w:val="444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 за напрямом 2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444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rPr>
          <w:trHeight w:val="262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Районний </w:t>
            </w: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717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та поширення моделі інклюзивного навчання в закладах освіти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 Розширення мережі інклюзивних класів (груп) у закладах загальної середньої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державної адміністрації, виконавчі комітети селищної та сільських рад 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11,5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11,5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11,5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Забезпечення рівного доступу до якісної освіти дітей з особливими освітніми потребами</w:t>
            </w: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3.2. Створення та придбання обладнання для ресурсних кімнат у закладах загальної середньої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BF4418" w:rsidRPr="0075665E" w:rsidRDefault="00BF44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F4418" w:rsidRPr="0075665E" w:rsidRDefault="00BF44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600,0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58,4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58,4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F4418" w:rsidRPr="0075665E" w:rsidRDefault="00CC6A0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BF4418" w:rsidRPr="0075665E" w:rsidRDefault="00BF44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68,6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7,6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300,0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3.3. Створення безбар’єрного освітнього середовища в закладах освіти (облаштування пандусами, поручнями, пристосованими кімнатами гігієни тощо) 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D30A4B" w:rsidRPr="0075665E" w:rsidRDefault="00CC6A0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80,0</w:t>
            </w:r>
          </w:p>
          <w:p w:rsidR="00CC6A06" w:rsidRPr="0075665E" w:rsidRDefault="00CC6A0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3.4. Кадрове забезпечення закладів освіти корекційними педагогами, асистентами вчителів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841,4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257,2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257,2</w:t>
            </w:r>
          </w:p>
        </w:tc>
        <w:tc>
          <w:tcPr>
            <w:tcW w:w="850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496,2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259,8</w:t>
            </w:r>
          </w:p>
        </w:tc>
        <w:tc>
          <w:tcPr>
            <w:tcW w:w="851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302,8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3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1452,9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327,1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327,1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644,8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602,8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852,9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268,7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564,8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267,4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302,8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58,4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80,0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300,0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17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конституцій-ного права дітей та учнівської молоді на позашкільну освіту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4.1. Збереження та розвиток мережі закладів позашкільної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рівного доступу дітей та учнівської молоді до якісної позашкільної освіти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4.2. Забезпечення розширення мережі гуртків та інших творчих об’єднань у закладах позашкільної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кількості гуртків та творчих об’єднань; дітей та учнівської молоді, охоплених позашкільною освітою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4.3. Забезпечення проведення модернізації навчальної. Інформаційно-методичної, матеріально-технічної бази закладів позашкільної освіти, оснащення їх сучасним обладнанням, комп’ютерною, мультимедійною технікою, інтерактивним обладнанням, навчальними та наочними посібниками для організації освітнього процесу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Покращення матеріально-технічної бази закладів позашкільної освіти, розроблення сучасних інформаційно-методичних, психолого-педагогічних, дидактичних матеріалів</w:t>
            </w:r>
          </w:p>
          <w:p w:rsidR="00F74B18" w:rsidRPr="0075665E" w:rsidRDefault="00F74B18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4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50,0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17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Формування ключових компетентностей дітей та учнівської молоді, створення умов підтримки творчо,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інтелектуа-льно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обдарованих дітей та учнівської молоді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5.1. Розроблення та реалізація соціально-освітніх проектів національно-патріотичного, природоохоронного, краєзнавчого, художньо-естетичного спрямування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в дітей та учнівської молоді громадянської позиції, лідерських якостей, залучення їх до вирішення актуальних питань життєдіяльності громади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5.2. Проведення польових практик, експедицій, зборів, профільних оздоровчих таборів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в дітей та учнівської молоді навичок здорового способу життя, організації їх змістовного відпочинку та зайнятості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5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15417" w:type="dxa"/>
            <w:gridSpan w:val="11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ІІІ. Безпечне та якісне харчування в закладах освіти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санітарно-епідемічних вимог в закладах освіти. Лабораторне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підтвердже-ння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безпечності та якості сировини і харчових продуктів, що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використову-ються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харчування дітей. Дотримання норм харчування та калорійності готових страв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Участь у роботі комісій районної державної адміністрації перед початком навчального року та відпочинковою кампанією щодо готовності закладів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Шосткинське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контролю за організацією роботи мережі харчоблоків та їдальнь закладів освіти</w:t>
            </w:r>
          </w:p>
        </w:tc>
      </w:tr>
      <w:tr w:rsidR="0075665E" w:rsidRPr="0075665E" w:rsidTr="00FB609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 Організація та проведення нарад, семінарів та тренінгів з питань організації харчування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Шосткинське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</w:t>
            </w:r>
          </w:p>
        </w:tc>
        <w:tc>
          <w:tcPr>
            <w:tcW w:w="1559" w:type="dxa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FB6094" w:rsidP="00FB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B6094" w:rsidRPr="0075665E" w:rsidRDefault="00FB6094" w:rsidP="00FB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Удосконалення професійного рівня з питань Державних санітарних вимог до облаштування харчоблоків та організації харчування дітей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 Дотримання норм харчування та калорійності готових страв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повноцінного харчування дітей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1.4. Забезпечення безкоштовним харчуванням дітей пільгових категорій та учнів 1-4 класів закладів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3903,3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1233,4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1205,1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1376,0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259,1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1367,5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Збільшення кількості дітей пільгових категорій, охоплених харчуванням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1.5. Забезпечення учнів 1-4 класів закладів освіти додатковим щоденним набором харчування (молоко, сезонні фрукти,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овочі та інші органічні продукти)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державної адміністрації, заклади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загальної середньої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Збагачення харчових раціонів дітей фізіологічно активними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компонентами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1.6. Залучення представників Шосткинського міськрайонного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Держ-продспоживслужби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Сумській області до районних комісій з проведення тендерних закупівель продуктів харчування та сировини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Шосткинське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області, відділ освіти районної 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контролю за вартістю та якістю харчових продуктів та сировини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1.7. Проведення лабораторних випробувань, вимірювань, досліджень для потреб державного нагляду (дослідження води, готових страв, змивів об’єктів навколишнього середовища та обладнання)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Шосткинське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160,1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50,6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50,1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56,1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контролю за якістю та безпечністю продуктів харчування і сировини. Запобігання гострих кишкових інфекцій у їдальнях закладів освіти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1.8. Лабораторний контроль сировини та продуктів, що використовуються для харчування дітей за показниками безпеки та якості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Шосткинське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Держпродспо-живслужби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Сумській області</w:t>
            </w:r>
          </w:p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14,6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4,6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29,0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5,1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4078,0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1288,6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1226,1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1455,1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289,2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1428,7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4078,0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1288,6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1226,1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1455,1</w:t>
            </w:r>
          </w:p>
          <w:p w:rsidR="00FB6094" w:rsidRPr="0075665E" w:rsidRDefault="00FB6094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289,2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1428,7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7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в закладах загальної середньої освіти сприятливого середовища, спрямованого на збереження здоров’я учнів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 Розширення мережі «Шкіл сприяння здоров’ю» та закладів, де впроваджуються здоров’язберігаючі технології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закладі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Пропаганда здорового способу життя, формування відповідального ставлення дітей до власного здоров’я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 Оновлення та переоснащення харчоблоків закладів освіти сучасним технологічним і холодильним обладнанням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190,0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144,2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 та покращення матеріально-технічної бази харчоблоків, їдальнь та медичних кабінетів закладів освіти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2.3. Оснащення медичних кабінетів закладів освіти сучасним медичним обладнанням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2.4. Придбання нових меблів для їдальнь закладів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освіти районної державної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86,0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2.5. Проведення капітальних і поточних ремонтів приміщень харчо</w:t>
            </w:r>
            <w:r w:rsidR="003F77DB"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блоків, їдале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нь закладів освіти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виконавчі комітети селищної та сільських рад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51,5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250,6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2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241,5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394,8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110,0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241,5</w:t>
            </w:r>
          </w:p>
          <w:p w:rsidR="00EB5EA1" w:rsidRPr="0075665E" w:rsidRDefault="00693B18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394,8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110,0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15417" w:type="dxa"/>
            <w:gridSpan w:val="11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умов для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професійного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зростання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педагогічних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Системна робота з організації </w:t>
            </w:r>
            <w:proofErr w:type="spellStart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післядиплом-ної</w:t>
            </w:r>
            <w:proofErr w:type="spellEnd"/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педагогічної освіти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Проведення конкурсу професійної майстерності педагогічних працівників «Учитель року»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3,0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Стимулювання вчителів до підвищення фахового рівня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7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 Установлення доплати до посадового окладу педагогічним працівникам, які підготували переможців міжнародних, всеукраїнських, обласних учнівський олімпіад, турнірів, конкурсів, </w:t>
            </w: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спортивних змагань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230,0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230,0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225,5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87,9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65,9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239,0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233,0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90,9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230,0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87,9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65,9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3,0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15417" w:type="dxa"/>
            <w:gridSpan w:val="11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 Міжнародне співробітництво</w:t>
            </w: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17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у дітей та педагогів інституційних перетворень у сфері європейської інтеграції</w:t>
            </w:r>
          </w:p>
        </w:tc>
        <w:tc>
          <w:tcPr>
            <w:tcW w:w="3260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 Поїздка до Республіка Болгарія з метою участі учнів та педагогів у навчальній програмі школи «Євроінтеграція»</w:t>
            </w:r>
          </w:p>
        </w:tc>
        <w:tc>
          <w:tcPr>
            <w:tcW w:w="1276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1701" w:type="dxa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 районної державної адміністрації, заклади освіти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90,0</w:t>
            </w:r>
          </w:p>
          <w:p w:rsidR="00207DCC" w:rsidRPr="0075665E" w:rsidRDefault="00207DCC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89,3</w:t>
            </w:r>
          </w:p>
        </w:tc>
        <w:tc>
          <w:tcPr>
            <w:tcW w:w="850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lang w:val="uk-UA"/>
              </w:rPr>
              <w:t>150,0</w:t>
            </w:r>
          </w:p>
        </w:tc>
        <w:tc>
          <w:tcPr>
            <w:tcW w:w="1984" w:type="dxa"/>
            <w:shd w:val="clear" w:color="auto" w:fill="auto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Реалізація Стратегії комунікації у сфері європейської інтеграції </w:t>
            </w:r>
          </w:p>
        </w:tc>
        <w:bookmarkStart w:id="0" w:name="_GoBack"/>
        <w:bookmarkEnd w:id="0"/>
      </w:tr>
      <w:tr w:rsidR="0075665E" w:rsidRPr="0075665E" w:rsidTr="007D1DF4">
        <w:trPr>
          <w:trHeight w:val="111"/>
        </w:trPr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напрямом 1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Усього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rPr>
          <w:trHeight w:val="111"/>
        </w:trPr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240,0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90,0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89,3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 w:val="restart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за Програмою</w:t>
            </w: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17604,0</w:t>
            </w:r>
          </w:p>
        </w:tc>
        <w:tc>
          <w:tcPr>
            <w:tcW w:w="851" w:type="dxa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9794,4</w:t>
            </w:r>
          </w:p>
          <w:p w:rsidR="00693B18" w:rsidRPr="0075665E" w:rsidRDefault="009E4D1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10027,9</w:t>
            </w:r>
          </w:p>
          <w:p w:rsidR="00EB5EA1" w:rsidRPr="0075665E" w:rsidRDefault="00EB5EA1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4183,4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800,4</w:t>
            </w:r>
          </w:p>
        </w:tc>
        <w:tc>
          <w:tcPr>
            <w:tcW w:w="851" w:type="dxa"/>
            <w:vAlign w:val="center"/>
          </w:tcPr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3953,6</w:t>
            </w:r>
          </w:p>
        </w:tc>
        <w:tc>
          <w:tcPr>
            <w:tcW w:w="1984" w:type="dxa"/>
            <w:vMerge w:val="restart"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665E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5381,5</w:t>
            </w:r>
          </w:p>
        </w:tc>
        <w:tc>
          <w:tcPr>
            <w:tcW w:w="851" w:type="dxa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4196,9</w:t>
            </w:r>
          </w:p>
          <w:p w:rsidR="009E4D1B" w:rsidRPr="0075665E" w:rsidRDefault="009E4D1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4302,4</w:t>
            </w:r>
          </w:p>
        </w:tc>
        <w:tc>
          <w:tcPr>
            <w:tcW w:w="850" w:type="dxa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652,7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333,3</w:t>
            </w:r>
          </w:p>
        </w:tc>
        <w:tc>
          <w:tcPr>
            <w:tcW w:w="851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302,8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D30A4B" w:rsidRPr="0075665E" w:rsidTr="007D1DF4">
        <w:tc>
          <w:tcPr>
            <w:tcW w:w="518" w:type="dxa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54" w:type="dxa"/>
            <w:gridSpan w:val="4"/>
            <w:vMerge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850" w:type="dxa"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12222,5</w:t>
            </w:r>
          </w:p>
        </w:tc>
        <w:tc>
          <w:tcPr>
            <w:tcW w:w="851" w:type="dxa"/>
            <w:vAlign w:val="center"/>
          </w:tcPr>
          <w:p w:rsidR="00D30A4B" w:rsidRPr="0075665E" w:rsidRDefault="0069532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5597,5</w:t>
            </w:r>
          </w:p>
          <w:p w:rsidR="009E4D1B" w:rsidRPr="0075665E" w:rsidRDefault="009E4D1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5725,5</w:t>
            </w:r>
          </w:p>
        </w:tc>
        <w:tc>
          <w:tcPr>
            <w:tcW w:w="850" w:type="dxa"/>
            <w:vAlign w:val="center"/>
          </w:tcPr>
          <w:p w:rsidR="00D30A4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3530,7</w:t>
            </w:r>
          </w:p>
          <w:p w:rsidR="003F77DB" w:rsidRPr="0075665E" w:rsidRDefault="003F77D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467,1</w:t>
            </w:r>
          </w:p>
        </w:tc>
        <w:tc>
          <w:tcPr>
            <w:tcW w:w="851" w:type="dxa"/>
            <w:vAlign w:val="center"/>
          </w:tcPr>
          <w:p w:rsidR="00D30A4B" w:rsidRPr="0075665E" w:rsidRDefault="008C4A96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56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3650,8</w:t>
            </w:r>
          </w:p>
        </w:tc>
        <w:tc>
          <w:tcPr>
            <w:tcW w:w="1984" w:type="dxa"/>
            <w:vMerge/>
            <w:vAlign w:val="center"/>
          </w:tcPr>
          <w:p w:rsidR="00D30A4B" w:rsidRPr="0075665E" w:rsidRDefault="00D30A4B" w:rsidP="00D3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</w:tbl>
    <w:p w:rsidR="00D30A4B" w:rsidRPr="0075665E" w:rsidRDefault="00D30A4B" w:rsidP="00D30A4B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0A4B" w:rsidRPr="00050334" w:rsidRDefault="00D30A4B" w:rsidP="000503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0A4B" w:rsidRPr="00050334" w:rsidSect="007D1DF4">
      <w:headerReference w:type="default" r:id="rId10"/>
      <w:footerReference w:type="default" r:id="rId11"/>
      <w:pgSz w:w="16838" w:h="11906" w:orient="landscape"/>
      <w:pgMar w:top="1258" w:right="851" w:bottom="1079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C0" w:rsidRDefault="00FA12C0" w:rsidP="009F2DDE">
      <w:pPr>
        <w:spacing w:after="0" w:line="240" w:lineRule="auto"/>
      </w:pPr>
      <w:r>
        <w:separator/>
      </w:r>
    </w:p>
  </w:endnote>
  <w:endnote w:type="continuationSeparator" w:id="0">
    <w:p w:rsidR="00FA12C0" w:rsidRDefault="00FA12C0" w:rsidP="009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F4" w:rsidRDefault="007D1DF4">
    <w:pPr>
      <w:pStyle w:val="a9"/>
    </w:pPr>
  </w:p>
  <w:p w:rsidR="007D1DF4" w:rsidRDefault="007D1D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C0" w:rsidRDefault="00FA12C0" w:rsidP="009F2DDE">
      <w:pPr>
        <w:spacing w:after="0" w:line="240" w:lineRule="auto"/>
      </w:pPr>
      <w:r>
        <w:separator/>
      </w:r>
    </w:p>
  </w:footnote>
  <w:footnote w:type="continuationSeparator" w:id="0">
    <w:p w:rsidR="00FA12C0" w:rsidRDefault="00FA12C0" w:rsidP="009F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502960"/>
      <w:docPartObj>
        <w:docPartGallery w:val="Page Numbers (Top of Page)"/>
        <w:docPartUnique/>
      </w:docPartObj>
    </w:sdtPr>
    <w:sdtEndPr/>
    <w:sdtContent>
      <w:p w:rsidR="007D1DF4" w:rsidRDefault="007D1D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65E">
          <w:rPr>
            <w:noProof/>
          </w:rPr>
          <w:t>7</w:t>
        </w:r>
        <w:r>
          <w:fldChar w:fldCharType="end"/>
        </w:r>
      </w:p>
    </w:sdtContent>
  </w:sdt>
  <w:p w:rsidR="007D1DF4" w:rsidRDefault="007D1D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F4" w:rsidRDefault="007D1DF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665E">
      <w:rPr>
        <w:noProof/>
      </w:rPr>
      <w:t>13</w:t>
    </w:r>
    <w:r>
      <w:fldChar w:fldCharType="end"/>
    </w:r>
  </w:p>
  <w:p w:rsidR="007D1DF4" w:rsidRDefault="007D1D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93F"/>
    <w:multiLevelType w:val="hybridMultilevel"/>
    <w:tmpl w:val="F3964BF4"/>
    <w:lvl w:ilvl="0" w:tplc="18249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236D"/>
    <w:multiLevelType w:val="hybridMultilevel"/>
    <w:tmpl w:val="4BEE712C"/>
    <w:lvl w:ilvl="0" w:tplc="BA14079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B76167"/>
    <w:multiLevelType w:val="multilevel"/>
    <w:tmpl w:val="D38AC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F0134D"/>
    <w:multiLevelType w:val="hybridMultilevel"/>
    <w:tmpl w:val="5B1A70A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D413713"/>
    <w:multiLevelType w:val="hybridMultilevel"/>
    <w:tmpl w:val="8F227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86400"/>
    <w:multiLevelType w:val="multilevel"/>
    <w:tmpl w:val="60E6B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2A566C"/>
    <w:multiLevelType w:val="hybridMultilevel"/>
    <w:tmpl w:val="515E0C18"/>
    <w:lvl w:ilvl="0" w:tplc="7896B8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5C3160"/>
    <w:multiLevelType w:val="hybridMultilevel"/>
    <w:tmpl w:val="FA52E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A2422"/>
    <w:multiLevelType w:val="hybridMultilevel"/>
    <w:tmpl w:val="82801226"/>
    <w:lvl w:ilvl="0" w:tplc="CED2E69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48152A4"/>
    <w:multiLevelType w:val="hybridMultilevel"/>
    <w:tmpl w:val="3DA2F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2546"/>
    <w:multiLevelType w:val="hybridMultilevel"/>
    <w:tmpl w:val="67DE28FC"/>
    <w:lvl w:ilvl="0" w:tplc="18249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85CD2"/>
    <w:multiLevelType w:val="hybridMultilevel"/>
    <w:tmpl w:val="7932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4D"/>
    <w:rsid w:val="00024838"/>
    <w:rsid w:val="00045380"/>
    <w:rsid w:val="00050334"/>
    <w:rsid w:val="00096593"/>
    <w:rsid w:val="000973FE"/>
    <w:rsid w:val="000B0611"/>
    <w:rsid w:val="000C394D"/>
    <w:rsid w:val="0011643E"/>
    <w:rsid w:val="0012647A"/>
    <w:rsid w:val="00131B53"/>
    <w:rsid w:val="001840A5"/>
    <w:rsid w:val="001B4C2D"/>
    <w:rsid w:val="001E16CD"/>
    <w:rsid w:val="001F6CB8"/>
    <w:rsid w:val="00207DCC"/>
    <w:rsid w:val="00297B72"/>
    <w:rsid w:val="002C37C1"/>
    <w:rsid w:val="002C59A8"/>
    <w:rsid w:val="00344FE6"/>
    <w:rsid w:val="003E387C"/>
    <w:rsid w:val="003F2E3D"/>
    <w:rsid w:val="003F77DB"/>
    <w:rsid w:val="00411888"/>
    <w:rsid w:val="0048043C"/>
    <w:rsid w:val="004A2ADB"/>
    <w:rsid w:val="00565719"/>
    <w:rsid w:val="00570ACA"/>
    <w:rsid w:val="006532E5"/>
    <w:rsid w:val="00656368"/>
    <w:rsid w:val="00693459"/>
    <w:rsid w:val="00693B18"/>
    <w:rsid w:val="0069532B"/>
    <w:rsid w:val="006D1289"/>
    <w:rsid w:val="006E7DCD"/>
    <w:rsid w:val="00711A6E"/>
    <w:rsid w:val="00730B17"/>
    <w:rsid w:val="0075665E"/>
    <w:rsid w:val="007A083E"/>
    <w:rsid w:val="007B3B31"/>
    <w:rsid w:val="007C2FBB"/>
    <w:rsid w:val="007C502A"/>
    <w:rsid w:val="007D1DF4"/>
    <w:rsid w:val="007E488C"/>
    <w:rsid w:val="00816279"/>
    <w:rsid w:val="00840DA7"/>
    <w:rsid w:val="008C4A96"/>
    <w:rsid w:val="009447D7"/>
    <w:rsid w:val="00970DD4"/>
    <w:rsid w:val="00976F7B"/>
    <w:rsid w:val="009E4D1B"/>
    <w:rsid w:val="009F2DDE"/>
    <w:rsid w:val="00A027FA"/>
    <w:rsid w:val="00A2345F"/>
    <w:rsid w:val="00A737F9"/>
    <w:rsid w:val="00A827E2"/>
    <w:rsid w:val="00AC7920"/>
    <w:rsid w:val="00AD14D1"/>
    <w:rsid w:val="00AF0DD4"/>
    <w:rsid w:val="00B177EE"/>
    <w:rsid w:val="00B31E61"/>
    <w:rsid w:val="00B34450"/>
    <w:rsid w:val="00B36C2B"/>
    <w:rsid w:val="00BB2362"/>
    <w:rsid w:val="00BF4418"/>
    <w:rsid w:val="00C00516"/>
    <w:rsid w:val="00C45D76"/>
    <w:rsid w:val="00C94252"/>
    <w:rsid w:val="00CA6221"/>
    <w:rsid w:val="00CC6A06"/>
    <w:rsid w:val="00CD5D81"/>
    <w:rsid w:val="00D029DB"/>
    <w:rsid w:val="00D30A4B"/>
    <w:rsid w:val="00D43425"/>
    <w:rsid w:val="00D8323B"/>
    <w:rsid w:val="00DB31E2"/>
    <w:rsid w:val="00DB7224"/>
    <w:rsid w:val="00DC46FF"/>
    <w:rsid w:val="00E0428B"/>
    <w:rsid w:val="00E24E62"/>
    <w:rsid w:val="00E412AC"/>
    <w:rsid w:val="00E51866"/>
    <w:rsid w:val="00E65CAD"/>
    <w:rsid w:val="00EB017B"/>
    <w:rsid w:val="00EB5EA1"/>
    <w:rsid w:val="00EB68B7"/>
    <w:rsid w:val="00EE34C2"/>
    <w:rsid w:val="00F049FC"/>
    <w:rsid w:val="00F71C2A"/>
    <w:rsid w:val="00F74B18"/>
    <w:rsid w:val="00F96BDB"/>
    <w:rsid w:val="00FA12C0"/>
    <w:rsid w:val="00FB6094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0A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E41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30A4B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32"/>
      <w:szCs w:val="24"/>
      <w:lang w:val="uk-UA"/>
    </w:rPr>
  </w:style>
  <w:style w:type="paragraph" w:styleId="5">
    <w:name w:val="heading 5"/>
    <w:basedOn w:val="a"/>
    <w:next w:val="a"/>
    <w:link w:val="50"/>
    <w:qFormat/>
    <w:rsid w:val="00D30A4B"/>
    <w:pPr>
      <w:keepNext/>
      <w:spacing w:after="0" w:line="240" w:lineRule="auto"/>
      <w:ind w:firstLine="540"/>
      <w:outlineLvl w:val="4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AD"/>
    <w:pPr>
      <w:spacing w:after="0" w:line="240" w:lineRule="auto"/>
    </w:pPr>
  </w:style>
  <w:style w:type="paragraph" w:styleId="a4">
    <w:name w:val="List Paragraph"/>
    <w:basedOn w:val="a"/>
    <w:qFormat/>
    <w:rsid w:val="00B177E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9F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2DD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DD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F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DD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E412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rsid w:val="00D30A4B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30A4B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30A4B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D30A4B"/>
  </w:style>
  <w:style w:type="table" w:styleId="ab">
    <w:name w:val="Table Grid"/>
    <w:basedOn w:val="a1"/>
    <w:uiPriority w:val="59"/>
    <w:rsid w:val="00D3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D30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0A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E412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30A4B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32"/>
      <w:szCs w:val="24"/>
      <w:lang w:val="uk-UA"/>
    </w:rPr>
  </w:style>
  <w:style w:type="paragraph" w:styleId="5">
    <w:name w:val="heading 5"/>
    <w:basedOn w:val="a"/>
    <w:next w:val="a"/>
    <w:link w:val="50"/>
    <w:qFormat/>
    <w:rsid w:val="00D30A4B"/>
    <w:pPr>
      <w:keepNext/>
      <w:spacing w:after="0" w:line="240" w:lineRule="auto"/>
      <w:ind w:firstLine="540"/>
      <w:outlineLvl w:val="4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AD"/>
    <w:pPr>
      <w:spacing w:after="0" w:line="240" w:lineRule="auto"/>
    </w:pPr>
  </w:style>
  <w:style w:type="paragraph" w:styleId="a4">
    <w:name w:val="List Paragraph"/>
    <w:basedOn w:val="a"/>
    <w:qFormat/>
    <w:rsid w:val="00B177E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9F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2DD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DD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F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2DD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E412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rsid w:val="00D30A4B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30A4B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30A4B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D30A4B"/>
  </w:style>
  <w:style w:type="table" w:styleId="ab">
    <w:name w:val="Table Grid"/>
    <w:basedOn w:val="a1"/>
    <w:uiPriority w:val="59"/>
    <w:rsid w:val="00D3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D30A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5DF4-76EF-4199-83F0-B8BDAB51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</cp:revision>
  <cp:lastPrinted>2020-08-21T11:16:00Z</cp:lastPrinted>
  <dcterms:created xsi:type="dcterms:W3CDTF">2020-07-15T11:38:00Z</dcterms:created>
  <dcterms:modified xsi:type="dcterms:W3CDTF">2020-08-21T11:18:00Z</dcterms:modified>
</cp:coreProperties>
</file>