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0" w:rsidRPr="00BA7EF7" w:rsidRDefault="009E58D7" w:rsidP="00425580">
      <w:pPr>
        <w:pStyle w:val="3ShiftAlt"/>
        <w:rPr>
          <w:rStyle w:val="Bold"/>
          <w:rFonts w:cs="Times New Roman"/>
          <w:b/>
          <w:sz w:val="24"/>
          <w:szCs w:val="24"/>
        </w:rPr>
      </w:pPr>
      <w:r w:rsidRPr="00BA7EF7">
        <w:rPr>
          <w:rStyle w:val="Bold"/>
          <w:rFonts w:cs="Times New Roman"/>
          <w:b/>
          <w:sz w:val="24"/>
          <w:szCs w:val="24"/>
        </w:rPr>
        <w:t xml:space="preserve">Звіт про виконання Програми підтримки та розвитку первинної медичної (медико-санітарної) допомоги в </w:t>
      </w:r>
      <w:proofErr w:type="spellStart"/>
      <w:r w:rsidRPr="00BA7EF7">
        <w:rPr>
          <w:rStyle w:val="Bold"/>
          <w:rFonts w:cs="Times New Roman"/>
          <w:b/>
          <w:sz w:val="24"/>
          <w:szCs w:val="24"/>
        </w:rPr>
        <w:t>Шосткинському</w:t>
      </w:r>
      <w:proofErr w:type="spellEnd"/>
      <w:r w:rsidRPr="00BA7EF7">
        <w:rPr>
          <w:rStyle w:val="Bold"/>
          <w:rFonts w:cs="Times New Roman"/>
          <w:b/>
          <w:sz w:val="24"/>
          <w:szCs w:val="24"/>
        </w:rPr>
        <w:t xml:space="preserve"> районі на 20</w:t>
      </w:r>
      <w:r w:rsidR="00374122" w:rsidRPr="00BA7EF7">
        <w:rPr>
          <w:rStyle w:val="Bold"/>
          <w:rFonts w:cs="Times New Roman"/>
          <w:b/>
          <w:sz w:val="24"/>
          <w:szCs w:val="24"/>
        </w:rPr>
        <w:t>20</w:t>
      </w:r>
      <w:r w:rsidRPr="00BA7EF7">
        <w:rPr>
          <w:rStyle w:val="Bold"/>
          <w:rFonts w:cs="Times New Roman"/>
          <w:b/>
          <w:sz w:val="24"/>
          <w:szCs w:val="24"/>
        </w:rPr>
        <w:t xml:space="preserve"> рік</w:t>
      </w:r>
    </w:p>
    <w:p w:rsidR="00BA7EF7" w:rsidRDefault="009E58D7" w:rsidP="009E58D7">
      <w:pPr>
        <w:pStyle w:val="3ShiftAlt"/>
        <w:jc w:val="left"/>
        <w:rPr>
          <w:rStyle w:val="Bold"/>
          <w:rFonts w:cs="Times New Roman"/>
          <w:b/>
          <w:sz w:val="24"/>
          <w:szCs w:val="24"/>
        </w:rPr>
      </w:pPr>
      <w:r w:rsidRPr="00F37B46">
        <w:rPr>
          <w:rStyle w:val="Bold"/>
          <w:rFonts w:cs="Times New Roman"/>
          <w:b/>
          <w:sz w:val="24"/>
          <w:szCs w:val="24"/>
        </w:rPr>
        <w:tab/>
      </w:r>
    </w:p>
    <w:p w:rsidR="009E58D7" w:rsidRPr="00F37B46" w:rsidRDefault="00BA7EF7" w:rsidP="009E58D7">
      <w:pPr>
        <w:pStyle w:val="3ShiftAlt"/>
        <w:jc w:val="left"/>
        <w:rPr>
          <w:rStyle w:val="Bold"/>
          <w:rFonts w:cs="Times New Roman"/>
          <w:sz w:val="24"/>
          <w:szCs w:val="24"/>
        </w:rPr>
      </w:pPr>
      <w:r>
        <w:rPr>
          <w:rStyle w:val="Bold"/>
          <w:rFonts w:cs="Times New Roman"/>
          <w:b/>
          <w:sz w:val="24"/>
          <w:szCs w:val="24"/>
        </w:rPr>
        <w:t xml:space="preserve">             </w:t>
      </w:r>
      <w:r w:rsidR="009E58D7" w:rsidRPr="00F37B46">
        <w:rPr>
          <w:rStyle w:val="Bold"/>
          <w:rFonts w:cs="Times New Roman"/>
          <w:sz w:val="24"/>
          <w:szCs w:val="24"/>
        </w:rPr>
        <w:t xml:space="preserve">Програма підтримки та розвитку первинної медичної (медико-санітарної) допомоги затверджена рішенням двадцять дев'ятої сесії </w:t>
      </w:r>
      <w:proofErr w:type="spellStart"/>
      <w:r w:rsidR="009E58D7" w:rsidRPr="00F37B46">
        <w:rPr>
          <w:rStyle w:val="Bold"/>
          <w:rFonts w:cs="Times New Roman"/>
          <w:sz w:val="24"/>
          <w:szCs w:val="24"/>
        </w:rPr>
        <w:t>Шосткинської</w:t>
      </w:r>
      <w:proofErr w:type="spellEnd"/>
      <w:r w:rsidR="009E58D7" w:rsidRPr="00F37B46">
        <w:rPr>
          <w:rStyle w:val="Bold"/>
          <w:rFonts w:cs="Times New Roman"/>
          <w:sz w:val="24"/>
          <w:szCs w:val="24"/>
        </w:rPr>
        <w:t xml:space="preserve"> районної ради від 2</w:t>
      </w:r>
      <w:r w:rsidR="00374122">
        <w:rPr>
          <w:rStyle w:val="Bold"/>
          <w:rFonts w:cs="Times New Roman"/>
          <w:sz w:val="24"/>
          <w:szCs w:val="24"/>
        </w:rPr>
        <w:t>0</w:t>
      </w:r>
      <w:r w:rsidR="009E58D7" w:rsidRPr="00F37B46">
        <w:rPr>
          <w:rStyle w:val="Bold"/>
          <w:rFonts w:cs="Times New Roman"/>
          <w:sz w:val="24"/>
          <w:szCs w:val="24"/>
        </w:rPr>
        <w:t xml:space="preserve"> грудня 201</w:t>
      </w:r>
      <w:r w:rsidR="00374122">
        <w:rPr>
          <w:rStyle w:val="Bold"/>
          <w:rFonts w:cs="Times New Roman"/>
          <w:sz w:val="24"/>
          <w:szCs w:val="24"/>
        </w:rPr>
        <w:t>9</w:t>
      </w:r>
      <w:r w:rsidR="009E58D7" w:rsidRPr="00F37B46">
        <w:rPr>
          <w:rStyle w:val="Bold"/>
          <w:rFonts w:cs="Times New Roman"/>
          <w:sz w:val="24"/>
          <w:szCs w:val="24"/>
        </w:rPr>
        <w:t xml:space="preserve">   року (зі змінами) та передбачає заходи для поліпшення надання медичної допомоги населенню. Загальний обс</w:t>
      </w:r>
      <w:r w:rsidR="00374122">
        <w:rPr>
          <w:rStyle w:val="Bold"/>
          <w:rFonts w:cs="Times New Roman"/>
          <w:sz w:val="24"/>
          <w:szCs w:val="24"/>
        </w:rPr>
        <w:t xml:space="preserve">яг фінансування становив </w:t>
      </w:r>
      <w:r w:rsidR="009E58D7" w:rsidRPr="00F37B46">
        <w:rPr>
          <w:rStyle w:val="Bold"/>
          <w:rFonts w:cs="Times New Roman"/>
          <w:sz w:val="24"/>
          <w:szCs w:val="24"/>
        </w:rPr>
        <w:t xml:space="preserve"> </w:t>
      </w:r>
      <w:r w:rsidR="00374122">
        <w:rPr>
          <w:rStyle w:val="Bold"/>
          <w:rFonts w:cs="Times New Roman"/>
          <w:sz w:val="24"/>
          <w:szCs w:val="24"/>
        </w:rPr>
        <w:t xml:space="preserve">3870800,00 </w:t>
      </w:r>
      <w:r w:rsidR="009E58D7" w:rsidRPr="00F37B46">
        <w:rPr>
          <w:rStyle w:val="Bold"/>
          <w:rFonts w:cs="Times New Roman"/>
          <w:sz w:val="24"/>
          <w:szCs w:val="24"/>
        </w:rPr>
        <w:t>грн.</w:t>
      </w:r>
      <w:r w:rsidR="00374122">
        <w:rPr>
          <w:rStyle w:val="Bold"/>
          <w:rFonts w:cs="Times New Roman"/>
          <w:sz w:val="24"/>
          <w:szCs w:val="24"/>
        </w:rPr>
        <w:t>,в т.ч. коштів районного бюджету-3054000,00грн.,сільсь</w:t>
      </w:r>
      <w:r w:rsidR="002B78E2">
        <w:rPr>
          <w:rStyle w:val="Bold"/>
          <w:rFonts w:cs="Times New Roman"/>
          <w:sz w:val="24"/>
          <w:szCs w:val="24"/>
        </w:rPr>
        <w:t>ких та селищного бюджету -816757</w:t>
      </w:r>
      <w:r w:rsidR="00374122">
        <w:rPr>
          <w:rStyle w:val="Bold"/>
          <w:rFonts w:cs="Times New Roman"/>
          <w:sz w:val="24"/>
          <w:szCs w:val="24"/>
        </w:rPr>
        <w:t>,00 грн.</w:t>
      </w:r>
    </w:p>
    <w:p w:rsidR="009E58D7" w:rsidRPr="00F37B46" w:rsidRDefault="009E58D7" w:rsidP="009E58D7">
      <w:pPr>
        <w:pStyle w:val="3ShiftAlt"/>
        <w:jc w:val="left"/>
        <w:rPr>
          <w:rStyle w:val="Bold"/>
          <w:rFonts w:cs="Times New Roman"/>
          <w:sz w:val="24"/>
          <w:szCs w:val="24"/>
        </w:rPr>
      </w:pPr>
      <w:r w:rsidRPr="00F37B46">
        <w:rPr>
          <w:rStyle w:val="Bold"/>
          <w:rFonts w:cs="Times New Roman"/>
          <w:sz w:val="24"/>
          <w:szCs w:val="24"/>
        </w:rPr>
        <w:tab/>
        <w:t>Деталізована інформація щодо планування та використання коштів наведена в таблиці:</w:t>
      </w:r>
    </w:p>
    <w:p w:rsidR="009E58D7" w:rsidRPr="00F37B46" w:rsidRDefault="009E58D7" w:rsidP="009E58D7">
      <w:pPr>
        <w:pStyle w:val="3ShiftAlt"/>
        <w:jc w:val="left"/>
        <w:rPr>
          <w:rStyle w:val="Bold"/>
          <w:rFonts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4940" w:type="pct"/>
        <w:tblLook w:val="0000" w:firstRow="0" w:lastRow="0" w:firstColumn="0" w:lastColumn="0" w:noHBand="0" w:noVBand="0"/>
      </w:tblPr>
      <w:tblGrid>
        <w:gridCol w:w="4455"/>
        <w:gridCol w:w="2937"/>
        <w:gridCol w:w="2344"/>
      </w:tblGrid>
      <w:tr w:rsidR="009E58D7" w:rsidRPr="00F37B46" w:rsidTr="00B34742">
        <w:trPr>
          <w:trHeight w:val="298"/>
        </w:trPr>
        <w:tc>
          <w:tcPr>
            <w:tcW w:w="4455" w:type="dxa"/>
          </w:tcPr>
          <w:p w:rsidR="009E58D7" w:rsidRPr="00F37B46" w:rsidRDefault="009E58D7" w:rsidP="009E58D7">
            <w:pPr>
              <w:pStyle w:val="ShiftCtrlAlt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1" w:type="dxa"/>
            <w:gridSpan w:val="2"/>
            <w:shd w:val="clear" w:color="auto" w:fill="auto"/>
          </w:tcPr>
          <w:p w:rsidR="009E58D7" w:rsidRPr="00F37B46" w:rsidRDefault="009E58D7" w:rsidP="009E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7B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Районний бюджет</w:t>
            </w:r>
          </w:p>
        </w:tc>
      </w:tr>
      <w:tr w:rsidR="009E58D7" w:rsidRPr="00F37B46" w:rsidTr="00B34742">
        <w:trPr>
          <w:trHeight w:val="539"/>
        </w:trPr>
        <w:tc>
          <w:tcPr>
            <w:tcW w:w="4455" w:type="dxa"/>
          </w:tcPr>
          <w:p w:rsidR="009E58D7" w:rsidRPr="00F37B46" w:rsidRDefault="009E58D7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937" w:type="dxa"/>
          </w:tcPr>
          <w:p w:rsidR="009E58D7" w:rsidRPr="00F37B46" w:rsidRDefault="009E58D7" w:rsidP="009E58D7">
            <w:pPr>
              <w:pStyle w:val="ShiftCtrlAlt"/>
              <w:jc w:val="center"/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</w:pPr>
            <w:r w:rsidRPr="00F37B46"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  <w:t>Заплановано,</w:t>
            </w:r>
          </w:p>
          <w:p w:rsidR="009E58D7" w:rsidRPr="00F37B46" w:rsidRDefault="009E58D7" w:rsidP="009E58D7">
            <w:pPr>
              <w:pStyle w:val="ShiftCtrlAlt"/>
              <w:jc w:val="center"/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</w:pPr>
            <w:r w:rsidRPr="00F37B46"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344" w:type="dxa"/>
          </w:tcPr>
          <w:p w:rsidR="009E58D7" w:rsidRPr="00F37B46" w:rsidRDefault="009E58D7" w:rsidP="009E58D7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Використано,</w:t>
            </w:r>
          </w:p>
          <w:p w:rsidR="009E58D7" w:rsidRPr="00F37B46" w:rsidRDefault="009E58D7" w:rsidP="009E58D7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9E58D7" w:rsidRPr="00F37B46" w:rsidTr="00B34742">
        <w:trPr>
          <w:trHeight w:val="271"/>
        </w:trPr>
        <w:tc>
          <w:tcPr>
            <w:tcW w:w="4455" w:type="dxa"/>
          </w:tcPr>
          <w:p w:rsidR="009E58D7" w:rsidRPr="00F37B46" w:rsidRDefault="009E58D7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2937" w:type="dxa"/>
          </w:tcPr>
          <w:p w:rsidR="00374122" w:rsidRPr="00374122" w:rsidRDefault="00AF2A04" w:rsidP="009E58D7">
            <w:pPr>
              <w:pStyle w:val="ShiftCtrlAlt"/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  <w:t>696130,00</w:t>
            </w:r>
          </w:p>
        </w:tc>
        <w:tc>
          <w:tcPr>
            <w:tcW w:w="2344" w:type="dxa"/>
          </w:tcPr>
          <w:p w:rsidR="009E58D7" w:rsidRPr="00F37B46" w:rsidRDefault="002B78E2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696130,00</w:t>
            </w:r>
          </w:p>
        </w:tc>
      </w:tr>
      <w:tr w:rsidR="009E58D7" w:rsidRPr="00F37B46" w:rsidTr="00B34742">
        <w:trPr>
          <w:trHeight w:val="262"/>
        </w:trPr>
        <w:tc>
          <w:tcPr>
            <w:tcW w:w="4455" w:type="dxa"/>
          </w:tcPr>
          <w:p w:rsidR="009E58D7" w:rsidRPr="00F37B46" w:rsidRDefault="009E58D7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Нарахування на заробітну плату</w:t>
            </w:r>
          </w:p>
        </w:tc>
        <w:tc>
          <w:tcPr>
            <w:tcW w:w="2937" w:type="dxa"/>
          </w:tcPr>
          <w:p w:rsidR="009E58D7" w:rsidRPr="00F37B46" w:rsidRDefault="00AF2A04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153170,00</w:t>
            </w:r>
          </w:p>
        </w:tc>
        <w:tc>
          <w:tcPr>
            <w:tcW w:w="2344" w:type="dxa"/>
          </w:tcPr>
          <w:p w:rsidR="009E58D7" w:rsidRPr="00F37B46" w:rsidRDefault="002B78E2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153170,00</w:t>
            </w:r>
          </w:p>
        </w:tc>
      </w:tr>
      <w:tr w:rsidR="009E58D7" w:rsidRPr="00F37B46" w:rsidTr="00B34742">
        <w:trPr>
          <w:trHeight w:val="280"/>
        </w:trPr>
        <w:tc>
          <w:tcPr>
            <w:tcW w:w="4455" w:type="dxa"/>
          </w:tcPr>
          <w:p w:rsidR="009E58D7" w:rsidRPr="00F37B46" w:rsidRDefault="009E58D7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2937" w:type="dxa"/>
          </w:tcPr>
          <w:p w:rsidR="009E58D7" w:rsidRPr="00AF2A04" w:rsidRDefault="002B78E2" w:rsidP="009E58D7">
            <w:pPr>
              <w:pStyle w:val="ShiftCtrlAlt"/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  <w:t>471400,00</w:t>
            </w:r>
          </w:p>
        </w:tc>
        <w:tc>
          <w:tcPr>
            <w:tcW w:w="2344" w:type="dxa"/>
          </w:tcPr>
          <w:p w:rsidR="009E58D7" w:rsidRPr="00F37B46" w:rsidRDefault="00321100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471400,00</w:t>
            </w:r>
          </w:p>
        </w:tc>
      </w:tr>
      <w:tr w:rsidR="009E58D7" w:rsidRPr="00F37B46" w:rsidTr="00B34742">
        <w:trPr>
          <w:trHeight w:val="188"/>
        </w:trPr>
        <w:tc>
          <w:tcPr>
            <w:tcW w:w="4455" w:type="dxa"/>
          </w:tcPr>
          <w:p w:rsidR="009E58D7" w:rsidRPr="00F37B46" w:rsidRDefault="009E58D7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медикаменти та перев'язувальні матеріали</w:t>
            </w:r>
          </w:p>
        </w:tc>
        <w:tc>
          <w:tcPr>
            <w:tcW w:w="2937" w:type="dxa"/>
          </w:tcPr>
          <w:p w:rsidR="009E58D7" w:rsidRPr="00AF2A04" w:rsidRDefault="002B78E2" w:rsidP="00252C0C">
            <w:pPr>
              <w:pStyle w:val="ShiftCtrlAlt"/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  <w:t>6</w:t>
            </w:r>
            <w:r w:rsidR="00252C0C"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  <w:t>6</w:t>
            </w:r>
            <w:r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  <w:t>1625,00</w:t>
            </w:r>
          </w:p>
        </w:tc>
        <w:tc>
          <w:tcPr>
            <w:tcW w:w="2344" w:type="dxa"/>
          </w:tcPr>
          <w:p w:rsidR="009E58D7" w:rsidRPr="00F37B46" w:rsidRDefault="00321100" w:rsidP="00321100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641486,82</w:t>
            </w:r>
          </w:p>
        </w:tc>
      </w:tr>
      <w:tr w:rsidR="009E58D7" w:rsidRPr="00F37B46" w:rsidTr="00B34742">
        <w:trPr>
          <w:trHeight w:val="281"/>
        </w:trPr>
        <w:tc>
          <w:tcPr>
            <w:tcW w:w="4455" w:type="dxa"/>
          </w:tcPr>
          <w:p w:rsidR="009E58D7" w:rsidRPr="00F37B46" w:rsidRDefault="009E58D7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оплата інших послуг</w:t>
            </w:r>
          </w:p>
        </w:tc>
        <w:tc>
          <w:tcPr>
            <w:tcW w:w="2937" w:type="dxa"/>
          </w:tcPr>
          <w:p w:rsidR="009E58D7" w:rsidRPr="00AF2A04" w:rsidRDefault="00252C0C" w:rsidP="004E520D">
            <w:pPr>
              <w:pStyle w:val="ShiftCtrlAlt"/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  <w:t>42</w:t>
            </w:r>
            <w:r w:rsidR="004E520D"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  <w:t>0575</w:t>
            </w:r>
            <w:r w:rsidR="00AF2A04"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  <w:t>,00</w:t>
            </w:r>
          </w:p>
        </w:tc>
        <w:tc>
          <w:tcPr>
            <w:tcW w:w="2344" w:type="dxa"/>
          </w:tcPr>
          <w:p w:rsidR="009E58D7" w:rsidRPr="00F37B46" w:rsidRDefault="00321100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420575,00</w:t>
            </w:r>
          </w:p>
        </w:tc>
      </w:tr>
      <w:tr w:rsidR="009E58D7" w:rsidRPr="00F37B46" w:rsidTr="00B34742">
        <w:trPr>
          <w:trHeight w:val="272"/>
        </w:trPr>
        <w:tc>
          <w:tcPr>
            <w:tcW w:w="4455" w:type="dxa"/>
          </w:tcPr>
          <w:p w:rsidR="009E58D7" w:rsidRPr="00F37B46" w:rsidRDefault="009E58D7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2937" w:type="dxa"/>
          </w:tcPr>
          <w:p w:rsidR="009E58D7" w:rsidRPr="00AF2A04" w:rsidRDefault="00AF2A04" w:rsidP="009E58D7">
            <w:pPr>
              <w:pStyle w:val="ShiftCtrlAlt"/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  <w:t>12100,00</w:t>
            </w:r>
          </w:p>
        </w:tc>
        <w:tc>
          <w:tcPr>
            <w:tcW w:w="2344" w:type="dxa"/>
          </w:tcPr>
          <w:p w:rsidR="009E58D7" w:rsidRPr="00F37B46" w:rsidRDefault="00A010FD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11584,00</w:t>
            </w:r>
          </w:p>
        </w:tc>
      </w:tr>
      <w:tr w:rsidR="009E58D7" w:rsidRPr="00F37B46" w:rsidTr="00B34742">
        <w:trPr>
          <w:trHeight w:val="268"/>
        </w:trPr>
        <w:tc>
          <w:tcPr>
            <w:tcW w:w="4455" w:type="dxa"/>
          </w:tcPr>
          <w:p w:rsidR="009E58D7" w:rsidRPr="00F37B46" w:rsidRDefault="00B34742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інші послуги (навчання)</w:t>
            </w:r>
          </w:p>
        </w:tc>
        <w:tc>
          <w:tcPr>
            <w:tcW w:w="2937" w:type="dxa"/>
          </w:tcPr>
          <w:p w:rsidR="009E58D7" w:rsidRPr="00AF2A04" w:rsidRDefault="00AF2A04" w:rsidP="009E58D7">
            <w:pPr>
              <w:pStyle w:val="ShiftCtrlAlt"/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2344" w:type="dxa"/>
          </w:tcPr>
          <w:p w:rsidR="009E58D7" w:rsidRPr="00F37B46" w:rsidRDefault="00A010FD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780,00</w:t>
            </w:r>
          </w:p>
        </w:tc>
      </w:tr>
      <w:tr w:rsidR="009E58D7" w:rsidRPr="00F37B46" w:rsidTr="00B34742">
        <w:trPr>
          <w:trHeight w:val="267"/>
        </w:trPr>
        <w:tc>
          <w:tcPr>
            <w:tcW w:w="4455" w:type="dxa"/>
          </w:tcPr>
          <w:p w:rsidR="009E58D7" w:rsidRPr="00F37B46" w:rsidRDefault="00B34742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постачання природного газу</w:t>
            </w:r>
          </w:p>
        </w:tc>
        <w:tc>
          <w:tcPr>
            <w:tcW w:w="2937" w:type="dxa"/>
          </w:tcPr>
          <w:p w:rsidR="009E58D7" w:rsidRPr="00AF2A04" w:rsidRDefault="00AF2A04" w:rsidP="009E58D7">
            <w:pPr>
              <w:pStyle w:val="ShiftCtrlAlt"/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  <w:t>148600,00</w:t>
            </w:r>
          </w:p>
        </w:tc>
        <w:tc>
          <w:tcPr>
            <w:tcW w:w="2344" w:type="dxa"/>
          </w:tcPr>
          <w:p w:rsidR="009E58D7" w:rsidRPr="00F37B46" w:rsidRDefault="00A010FD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137885,25</w:t>
            </w:r>
          </w:p>
        </w:tc>
      </w:tr>
      <w:tr w:rsidR="009E58D7" w:rsidRPr="00F37B46" w:rsidTr="00B34742">
        <w:trPr>
          <w:trHeight w:val="278"/>
        </w:trPr>
        <w:tc>
          <w:tcPr>
            <w:tcW w:w="4455" w:type="dxa"/>
          </w:tcPr>
          <w:p w:rsidR="009E58D7" w:rsidRPr="00F37B46" w:rsidRDefault="00B34742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оплата теплопостачання</w:t>
            </w:r>
          </w:p>
        </w:tc>
        <w:tc>
          <w:tcPr>
            <w:tcW w:w="2937" w:type="dxa"/>
          </w:tcPr>
          <w:p w:rsidR="009E58D7" w:rsidRPr="00AF2A04" w:rsidRDefault="00AF2A04" w:rsidP="009E58D7">
            <w:pPr>
              <w:pStyle w:val="ShiftCtrlAlt"/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  <w:t>33000,00</w:t>
            </w:r>
          </w:p>
        </w:tc>
        <w:tc>
          <w:tcPr>
            <w:tcW w:w="2344" w:type="dxa"/>
          </w:tcPr>
          <w:p w:rsidR="009E58D7" w:rsidRPr="00F37B46" w:rsidRDefault="00A010FD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16648,48</w:t>
            </w:r>
          </w:p>
        </w:tc>
      </w:tr>
      <w:tr w:rsidR="009E58D7" w:rsidRPr="00F37B46" w:rsidTr="00B34742">
        <w:trPr>
          <w:trHeight w:val="269"/>
        </w:trPr>
        <w:tc>
          <w:tcPr>
            <w:tcW w:w="4455" w:type="dxa"/>
          </w:tcPr>
          <w:p w:rsidR="009E58D7" w:rsidRPr="00F37B46" w:rsidRDefault="00B34742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оплата водопостачання</w:t>
            </w:r>
          </w:p>
        </w:tc>
        <w:tc>
          <w:tcPr>
            <w:tcW w:w="2937" w:type="dxa"/>
          </w:tcPr>
          <w:p w:rsidR="009E58D7" w:rsidRPr="00AF2A04" w:rsidRDefault="00AF2A04" w:rsidP="009E58D7">
            <w:pPr>
              <w:pStyle w:val="ShiftCtrlAlt"/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  <w:t>4900,00</w:t>
            </w:r>
          </w:p>
        </w:tc>
        <w:tc>
          <w:tcPr>
            <w:tcW w:w="2344" w:type="dxa"/>
          </w:tcPr>
          <w:p w:rsidR="009E58D7" w:rsidRPr="00F37B46" w:rsidRDefault="00A010FD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1460,24</w:t>
            </w:r>
          </w:p>
        </w:tc>
      </w:tr>
      <w:tr w:rsidR="009E58D7" w:rsidRPr="00F37B46" w:rsidTr="00B34742">
        <w:trPr>
          <w:trHeight w:val="286"/>
        </w:trPr>
        <w:tc>
          <w:tcPr>
            <w:tcW w:w="4455" w:type="dxa"/>
          </w:tcPr>
          <w:p w:rsidR="009E58D7" w:rsidRPr="00F37B46" w:rsidRDefault="00B34742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оплата електропостачання</w:t>
            </w:r>
          </w:p>
        </w:tc>
        <w:tc>
          <w:tcPr>
            <w:tcW w:w="2937" w:type="dxa"/>
          </w:tcPr>
          <w:p w:rsidR="009E58D7" w:rsidRPr="00AF2A04" w:rsidRDefault="00AF2A04" w:rsidP="009E58D7">
            <w:pPr>
              <w:pStyle w:val="ShiftCtrlAlt"/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Italic"/>
                <w:rFonts w:cs="Times New Roman"/>
                <w:i w:val="0"/>
                <w:sz w:val="24"/>
                <w:szCs w:val="24"/>
                <w:lang w:val="uk-UA"/>
              </w:rPr>
              <w:t>150000,00</w:t>
            </w:r>
          </w:p>
        </w:tc>
        <w:tc>
          <w:tcPr>
            <w:tcW w:w="2344" w:type="dxa"/>
          </w:tcPr>
          <w:p w:rsidR="009E58D7" w:rsidRPr="00F37B46" w:rsidRDefault="00A010FD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121650,24</w:t>
            </w:r>
          </w:p>
        </w:tc>
      </w:tr>
      <w:tr w:rsidR="009E58D7" w:rsidRPr="00F37B46" w:rsidTr="00B34742">
        <w:trPr>
          <w:trHeight w:val="280"/>
        </w:trPr>
        <w:tc>
          <w:tcPr>
            <w:tcW w:w="4455" w:type="dxa"/>
          </w:tcPr>
          <w:p w:rsidR="009E58D7" w:rsidRPr="00F37B46" w:rsidRDefault="00B34742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інші комунальні послуги</w:t>
            </w:r>
          </w:p>
        </w:tc>
        <w:tc>
          <w:tcPr>
            <w:tcW w:w="2937" w:type="dxa"/>
          </w:tcPr>
          <w:p w:rsidR="009E58D7" w:rsidRPr="00AF2A04" w:rsidRDefault="00AF2A04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300000,00</w:t>
            </w:r>
          </w:p>
        </w:tc>
        <w:tc>
          <w:tcPr>
            <w:tcW w:w="2344" w:type="dxa"/>
          </w:tcPr>
          <w:p w:rsidR="009E58D7" w:rsidRPr="00F37B46" w:rsidRDefault="00A010FD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251880,25</w:t>
            </w:r>
          </w:p>
        </w:tc>
      </w:tr>
      <w:tr w:rsidR="00AF2A04" w:rsidRPr="00F37B46" w:rsidTr="00B34742">
        <w:trPr>
          <w:trHeight w:val="271"/>
        </w:trPr>
        <w:tc>
          <w:tcPr>
            <w:tcW w:w="4455" w:type="dxa"/>
          </w:tcPr>
          <w:p w:rsidR="00AF2A04" w:rsidRPr="00F37B46" w:rsidRDefault="00AF2A04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Окремі заходи по реалізації державних(регіональних )програм,не віднесені до заходів розвитку</w:t>
            </w:r>
          </w:p>
        </w:tc>
        <w:tc>
          <w:tcPr>
            <w:tcW w:w="2937" w:type="dxa"/>
          </w:tcPr>
          <w:p w:rsidR="00AF2A04" w:rsidRDefault="00AF2A04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2344" w:type="dxa"/>
          </w:tcPr>
          <w:p w:rsidR="00AF2A04" w:rsidRPr="00F37B46" w:rsidRDefault="00A010FD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630,00</w:t>
            </w:r>
          </w:p>
        </w:tc>
      </w:tr>
      <w:tr w:rsidR="009E58D7" w:rsidRPr="00F37B46" w:rsidTr="00B34742">
        <w:trPr>
          <w:trHeight w:val="271"/>
        </w:trPr>
        <w:tc>
          <w:tcPr>
            <w:tcW w:w="4455" w:type="dxa"/>
          </w:tcPr>
          <w:p w:rsidR="009E58D7" w:rsidRPr="00A75908" w:rsidRDefault="00B34742" w:rsidP="009E58D7">
            <w:pPr>
              <w:pStyle w:val="ShiftCtrlAl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75908">
              <w:rPr>
                <w:rFonts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937" w:type="dxa"/>
          </w:tcPr>
          <w:p w:rsidR="009E58D7" w:rsidRPr="00AF2A04" w:rsidRDefault="002B78E2" w:rsidP="009E58D7">
            <w:pPr>
              <w:pStyle w:val="ShiftCtrlAlt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3054000</w:t>
            </w:r>
            <w:r w:rsidR="00AF2A04" w:rsidRPr="00AF2A04">
              <w:rPr>
                <w:rFonts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2344" w:type="dxa"/>
          </w:tcPr>
          <w:p w:rsidR="009E58D7" w:rsidRPr="00333A7D" w:rsidRDefault="00333A7D" w:rsidP="00333A7D">
            <w:pPr>
              <w:pStyle w:val="ShiftCtrlAl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33A7D">
              <w:rPr>
                <w:rFonts w:cs="Times New Roman"/>
                <w:b/>
                <w:sz w:val="24"/>
                <w:szCs w:val="24"/>
                <w:lang w:val="uk-UA"/>
              </w:rPr>
              <w:t>2925280,28</w:t>
            </w:r>
          </w:p>
        </w:tc>
      </w:tr>
      <w:tr w:rsidR="00B34742" w:rsidRPr="00F37B46" w:rsidTr="00B34742">
        <w:trPr>
          <w:trHeight w:val="132"/>
        </w:trPr>
        <w:tc>
          <w:tcPr>
            <w:tcW w:w="4455" w:type="dxa"/>
          </w:tcPr>
          <w:p w:rsidR="00B34742" w:rsidRPr="00F37B46" w:rsidRDefault="00B34742" w:rsidP="009E58D7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1" w:type="dxa"/>
            <w:gridSpan w:val="2"/>
          </w:tcPr>
          <w:p w:rsidR="00B34742" w:rsidRPr="00F37B46" w:rsidRDefault="00B34742" w:rsidP="00B34742">
            <w:pPr>
              <w:pStyle w:val="ShiftCtrlAlt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b/>
                <w:sz w:val="24"/>
                <w:szCs w:val="24"/>
                <w:lang w:val="uk-UA"/>
              </w:rPr>
              <w:t>Субвенція сільських</w:t>
            </w:r>
            <w:r w:rsidR="00AF2A04">
              <w:rPr>
                <w:rFonts w:cs="Times New Roman"/>
                <w:b/>
                <w:sz w:val="24"/>
                <w:szCs w:val="24"/>
                <w:lang w:val="uk-UA"/>
              </w:rPr>
              <w:t>,селищної</w:t>
            </w:r>
            <w:r w:rsidRPr="00F37B46">
              <w:rPr>
                <w:rFonts w:cs="Times New Roman"/>
                <w:b/>
                <w:sz w:val="24"/>
                <w:szCs w:val="24"/>
                <w:lang w:val="uk-UA"/>
              </w:rPr>
              <w:t xml:space="preserve"> рад.</w:t>
            </w:r>
          </w:p>
          <w:p w:rsidR="00B34742" w:rsidRPr="00F37B46" w:rsidRDefault="00B34742" w:rsidP="00B34742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b/>
                <w:sz w:val="24"/>
                <w:szCs w:val="24"/>
                <w:lang w:val="uk-UA"/>
              </w:rPr>
              <w:t>загальний фонд</w:t>
            </w:r>
          </w:p>
        </w:tc>
      </w:tr>
      <w:tr w:rsidR="00B34742" w:rsidRPr="00F37B46" w:rsidTr="00B34742">
        <w:trPr>
          <w:trHeight w:val="324"/>
        </w:trPr>
        <w:tc>
          <w:tcPr>
            <w:tcW w:w="4455" w:type="dxa"/>
          </w:tcPr>
          <w:p w:rsidR="00B34742" w:rsidRPr="00F37B46" w:rsidRDefault="00B34742" w:rsidP="00DF225D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2937" w:type="dxa"/>
          </w:tcPr>
          <w:p w:rsidR="00B34742" w:rsidRPr="00F37B46" w:rsidRDefault="00F90B04" w:rsidP="00DF225D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489030,00</w:t>
            </w:r>
          </w:p>
        </w:tc>
        <w:tc>
          <w:tcPr>
            <w:tcW w:w="2344" w:type="dxa"/>
          </w:tcPr>
          <w:p w:rsidR="00B34742" w:rsidRPr="00F37B46" w:rsidRDefault="002B78E2" w:rsidP="00DF225D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455285,49</w:t>
            </w:r>
          </w:p>
        </w:tc>
      </w:tr>
      <w:tr w:rsidR="00B34742" w:rsidRPr="00F37B46" w:rsidTr="00B34742">
        <w:trPr>
          <w:trHeight w:val="273"/>
        </w:trPr>
        <w:tc>
          <w:tcPr>
            <w:tcW w:w="4455" w:type="dxa"/>
          </w:tcPr>
          <w:p w:rsidR="00B34742" w:rsidRPr="00F37B46" w:rsidRDefault="00B34742" w:rsidP="00DF225D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Нарахування на заробітну плату</w:t>
            </w:r>
          </w:p>
        </w:tc>
        <w:tc>
          <w:tcPr>
            <w:tcW w:w="2937" w:type="dxa"/>
          </w:tcPr>
          <w:p w:rsidR="00B34742" w:rsidRPr="00F37B46" w:rsidRDefault="00F90B04" w:rsidP="00DF225D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97052,00</w:t>
            </w:r>
          </w:p>
        </w:tc>
        <w:tc>
          <w:tcPr>
            <w:tcW w:w="2344" w:type="dxa"/>
          </w:tcPr>
          <w:p w:rsidR="00B34742" w:rsidRPr="00F37B46" w:rsidRDefault="002B78E2" w:rsidP="00DF225D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89940,44</w:t>
            </w:r>
          </w:p>
        </w:tc>
      </w:tr>
      <w:tr w:rsidR="00B34742" w:rsidRPr="00F37B46" w:rsidTr="00DF225D">
        <w:trPr>
          <w:trHeight w:val="555"/>
        </w:trPr>
        <w:tc>
          <w:tcPr>
            <w:tcW w:w="4455" w:type="dxa"/>
          </w:tcPr>
          <w:p w:rsidR="00B34742" w:rsidRPr="00F37B46" w:rsidRDefault="00B34742" w:rsidP="00DF225D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2937" w:type="dxa"/>
          </w:tcPr>
          <w:p w:rsidR="00B34742" w:rsidRPr="00F37B46" w:rsidRDefault="00F90B04" w:rsidP="00DF225D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32500,00</w:t>
            </w:r>
          </w:p>
        </w:tc>
        <w:tc>
          <w:tcPr>
            <w:tcW w:w="2344" w:type="dxa"/>
          </w:tcPr>
          <w:p w:rsidR="00B34742" w:rsidRPr="00F37B46" w:rsidRDefault="002B78E2" w:rsidP="00DF225D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30445,00</w:t>
            </w:r>
          </w:p>
        </w:tc>
      </w:tr>
      <w:tr w:rsidR="00B34742" w:rsidRPr="00F37B46" w:rsidTr="00B34742">
        <w:trPr>
          <w:trHeight w:val="270"/>
        </w:trPr>
        <w:tc>
          <w:tcPr>
            <w:tcW w:w="4455" w:type="dxa"/>
          </w:tcPr>
          <w:p w:rsidR="00B34742" w:rsidRPr="00F37B46" w:rsidRDefault="00B34742" w:rsidP="00DF225D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медикаменти та перев'язувальні матеріали</w:t>
            </w:r>
          </w:p>
        </w:tc>
        <w:tc>
          <w:tcPr>
            <w:tcW w:w="2937" w:type="dxa"/>
          </w:tcPr>
          <w:p w:rsidR="00B34742" w:rsidRPr="00F37B46" w:rsidRDefault="00F90B04" w:rsidP="00DF225D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49300</w:t>
            </w:r>
          </w:p>
        </w:tc>
        <w:tc>
          <w:tcPr>
            <w:tcW w:w="2344" w:type="dxa"/>
          </w:tcPr>
          <w:p w:rsidR="00B34742" w:rsidRPr="00F37B46" w:rsidRDefault="002B78E2" w:rsidP="00DF225D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49300,00</w:t>
            </w:r>
          </w:p>
        </w:tc>
      </w:tr>
      <w:tr w:rsidR="00B34742" w:rsidRPr="00F37B46" w:rsidTr="00B34742">
        <w:trPr>
          <w:trHeight w:val="289"/>
        </w:trPr>
        <w:tc>
          <w:tcPr>
            <w:tcW w:w="4455" w:type="dxa"/>
          </w:tcPr>
          <w:p w:rsidR="00B34742" w:rsidRPr="00F37B46" w:rsidRDefault="00B34742" w:rsidP="00DF225D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оплата інших послуг</w:t>
            </w:r>
          </w:p>
        </w:tc>
        <w:tc>
          <w:tcPr>
            <w:tcW w:w="2937" w:type="dxa"/>
          </w:tcPr>
          <w:p w:rsidR="00B34742" w:rsidRPr="00F37B46" w:rsidRDefault="00F90B04" w:rsidP="00DF225D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108792,00</w:t>
            </w:r>
          </w:p>
        </w:tc>
        <w:tc>
          <w:tcPr>
            <w:tcW w:w="2344" w:type="dxa"/>
          </w:tcPr>
          <w:p w:rsidR="00B34742" w:rsidRPr="00F37B46" w:rsidRDefault="002B78E2" w:rsidP="00DF225D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103791,36</w:t>
            </w:r>
          </w:p>
        </w:tc>
      </w:tr>
      <w:tr w:rsidR="00F90B04" w:rsidRPr="00F37B46" w:rsidTr="00B34742">
        <w:trPr>
          <w:trHeight w:val="289"/>
        </w:trPr>
        <w:tc>
          <w:tcPr>
            <w:tcW w:w="4455" w:type="dxa"/>
          </w:tcPr>
          <w:p w:rsidR="00F90B04" w:rsidRPr="00F37B46" w:rsidRDefault="00F90B04" w:rsidP="00F90B04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оплата водопостачання</w:t>
            </w:r>
          </w:p>
        </w:tc>
        <w:tc>
          <w:tcPr>
            <w:tcW w:w="2937" w:type="dxa"/>
          </w:tcPr>
          <w:p w:rsidR="00F90B04" w:rsidRDefault="00F90B04" w:rsidP="00F90B04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220,00</w:t>
            </w:r>
          </w:p>
        </w:tc>
        <w:tc>
          <w:tcPr>
            <w:tcW w:w="2344" w:type="dxa"/>
          </w:tcPr>
          <w:p w:rsidR="00F90B04" w:rsidRPr="00F37B46" w:rsidRDefault="00F90B04" w:rsidP="00F90B04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F90B04" w:rsidRPr="00F37B46" w:rsidTr="00B34742">
        <w:trPr>
          <w:trHeight w:val="289"/>
        </w:trPr>
        <w:tc>
          <w:tcPr>
            <w:tcW w:w="4455" w:type="dxa"/>
          </w:tcPr>
          <w:p w:rsidR="00F90B04" w:rsidRPr="00F37B46" w:rsidRDefault="00F90B04" w:rsidP="00F90B04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sz w:val="24"/>
                <w:szCs w:val="24"/>
                <w:lang w:val="uk-UA"/>
              </w:rPr>
              <w:t>оплата електропостачання</w:t>
            </w:r>
          </w:p>
        </w:tc>
        <w:tc>
          <w:tcPr>
            <w:tcW w:w="2937" w:type="dxa"/>
          </w:tcPr>
          <w:p w:rsidR="00F90B04" w:rsidRDefault="00F90B04" w:rsidP="00F90B04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27863,00</w:t>
            </w:r>
          </w:p>
        </w:tc>
        <w:tc>
          <w:tcPr>
            <w:tcW w:w="2344" w:type="dxa"/>
          </w:tcPr>
          <w:p w:rsidR="00F90B04" w:rsidRPr="00F37B46" w:rsidRDefault="002B78E2" w:rsidP="00F90B04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26354,07</w:t>
            </w:r>
          </w:p>
        </w:tc>
      </w:tr>
      <w:tr w:rsidR="00F90B04" w:rsidRPr="00F37B46" w:rsidTr="00B34742">
        <w:trPr>
          <w:trHeight w:val="264"/>
        </w:trPr>
        <w:tc>
          <w:tcPr>
            <w:tcW w:w="4455" w:type="dxa"/>
          </w:tcPr>
          <w:p w:rsidR="00F90B04" w:rsidRPr="00A75908" w:rsidRDefault="00F90B04" w:rsidP="00F90B04">
            <w:pPr>
              <w:pStyle w:val="ShiftCtrlAl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75908">
              <w:rPr>
                <w:rFonts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937" w:type="dxa"/>
          </w:tcPr>
          <w:p w:rsidR="00F90B04" w:rsidRPr="00A75908" w:rsidRDefault="00F90B04" w:rsidP="00F90B04">
            <w:pPr>
              <w:pStyle w:val="ShiftCtrlAl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75908">
              <w:rPr>
                <w:rFonts w:cs="Times New Roman"/>
                <w:b/>
                <w:sz w:val="24"/>
                <w:szCs w:val="24"/>
                <w:lang w:val="uk-UA"/>
              </w:rPr>
              <w:t xml:space="preserve">804757,00 </w:t>
            </w:r>
          </w:p>
        </w:tc>
        <w:tc>
          <w:tcPr>
            <w:tcW w:w="2344" w:type="dxa"/>
          </w:tcPr>
          <w:p w:rsidR="00F90B04" w:rsidRPr="002B78E2" w:rsidRDefault="002B78E2" w:rsidP="00F90B04">
            <w:pPr>
              <w:pStyle w:val="ShiftCtrlAl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B78E2">
              <w:rPr>
                <w:rFonts w:cs="Times New Roman"/>
                <w:b/>
                <w:sz w:val="24"/>
                <w:szCs w:val="24"/>
                <w:lang w:val="uk-UA"/>
              </w:rPr>
              <w:t>755116,36</w:t>
            </w:r>
          </w:p>
        </w:tc>
      </w:tr>
      <w:tr w:rsidR="00F90B04" w:rsidRPr="00F37B46" w:rsidTr="00B34742">
        <w:trPr>
          <w:trHeight w:val="269"/>
        </w:trPr>
        <w:tc>
          <w:tcPr>
            <w:tcW w:w="4455" w:type="dxa"/>
          </w:tcPr>
          <w:p w:rsidR="00F90B04" w:rsidRPr="00F37B46" w:rsidRDefault="00F90B04" w:rsidP="00F90B04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1" w:type="dxa"/>
            <w:gridSpan w:val="2"/>
          </w:tcPr>
          <w:p w:rsidR="00F90B04" w:rsidRPr="00F37B46" w:rsidRDefault="00F90B04" w:rsidP="00F90B04">
            <w:pPr>
              <w:pStyle w:val="ShiftCtrlAlt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b/>
                <w:sz w:val="24"/>
                <w:szCs w:val="24"/>
                <w:lang w:val="uk-UA"/>
              </w:rPr>
              <w:t>Субвенція сільських рад.</w:t>
            </w:r>
          </w:p>
          <w:p w:rsidR="00F90B04" w:rsidRPr="00F37B46" w:rsidRDefault="00F90B04" w:rsidP="00F90B04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37B46">
              <w:rPr>
                <w:rFonts w:cs="Times New Roman"/>
                <w:b/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F90B04" w:rsidRPr="00F37B46" w:rsidTr="00B34742">
        <w:trPr>
          <w:trHeight w:val="319"/>
        </w:trPr>
        <w:tc>
          <w:tcPr>
            <w:tcW w:w="4455" w:type="dxa"/>
          </w:tcPr>
          <w:p w:rsidR="00F90B04" w:rsidRPr="00F37B46" w:rsidRDefault="00A75908" w:rsidP="00F90B04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937" w:type="dxa"/>
          </w:tcPr>
          <w:p w:rsidR="00F90B04" w:rsidRPr="00F37B46" w:rsidRDefault="00A75908" w:rsidP="00F90B04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2344" w:type="dxa"/>
          </w:tcPr>
          <w:p w:rsidR="00F90B04" w:rsidRPr="00F37B46" w:rsidRDefault="002B78E2" w:rsidP="00F90B04">
            <w:pPr>
              <w:pStyle w:val="ShiftCtrlAl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12000,00</w:t>
            </w:r>
          </w:p>
        </w:tc>
      </w:tr>
      <w:tr w:rsidR="00F90B04" w:rsidRPr="00F37B46" w:rsidTr="00DF225D">
        <w:trPr>
          <w:trHeight w:val="127"/>
        </w:trPr>
        <w:tc>
          <w:tcPr>
            <w:tcW w:w="4455" w:type="dxa"/>
          </w:tcPr>
          <w:p w:rsidR="00F90B04" w:rsidRPr="00A75908" w:rsidRDefault="00F90B04" w:rsidP="00F90B04">
            <w:pPr>
              <w:pStyle w:val="ShiftCtrlAl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75908">
              <w:rPr>
                <w:rFonts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937" w:type="dxa"/>
          </w:tcPr>
          <w:p w:rsidR="00F90B04" w:rsidRPr="00A75908" w:rsidRDefault="00A75908" w:rsidP="00F90B04">
            <w:pPr>
              <w:pStyle w:val="ShiftCtrlAl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75908">
              <w:rPr>
                <w:rFonts w:cs="Times New Roman"/>
                <w:b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2344" w:type="dxa"/>
          </w:tcPr>
          <w:p w:rsidR="00F90B04" w:rsidRPr="002B78E2" w:rsidRDefault="002B78E2" w:rsidP="00F90B04">
            <w:pPr>
              <w:pStyle w:val="ShiftCtrlAl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B78E2">
              <w:rPr>
                <w:rFonts w:cs="Times New Roman"/>
                <w:b/>
                <w:sz w:val="24"/>
                <w:szCs w:val="24"/>
                <w:lang w:val="uk-UA"/>
              </w:rPr>
              <w:t>12000,00</w:t>
            </w:r>
          </w:p>
        </w:tc>
      </w:tr>
      <w:tr w:rsidR="00A75908" w:rsidRPr="00F37B46" w:rsidTr="00DF225D">
        <w:trPr>
          <w:trHeight w:val="127"/>
        </w:trPr>
        <w:tc>
          <w:tcPr>
            <w:tcW w:w="4455" w:type="dxa"/>
          </w:tcPr>
          <w:p w:rsidR="00A75908" w:rsidRPr="00A75908" w:rsidRDefault="00A75908" w:rsidP="00F90B04">
            <w:pPr>
              <w:pStyle w:val="ShiftCtrlAlt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Разом всі бюджети</w:t>
            </w:r>
          </w:p>
        </w:tc>
        <w:tc>
          <w:tcPr>
            <w:tcW w:w="2937" w:type="dxa"/>
          </w:tcPr>
          <w:p w:rsidR="00A75908" w:rsidRPr="00A75908" w:rsidRDefault="00A010FD" w:rsidP="00F90B04">
            <w:pPr>
              <w:pStyle w:val="ShiftCtrlAlt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3870757,00</w:t>
            </w:r>
          </w:p>
        </w:tc>
        <w:tc>
          <w:tcPr>
            <w:tcW w:w="2344" w:type="dxa"/>
          </w:tcPr>
          <w:p w:rsidR="00A75908" w:rsidRPr="00A010FD" w:rsidRDefault="00333A7D" w:rsidP="00F90B04">
            <w:pPr>
              <w:pStyle w:val="ShiftCtrlAlt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3692396,64</w:t>
            </w:r>
          </w:p>
        </w:tc>
      </w:tr>
    </w:tbl>
    <w:p w:rsidR="00321100" w:rsidRDefault="003211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1100" w:rsidRDefault="003211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субвенції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Собичівської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був придбаний стерилізатор медичний для фельдшерського пункту.</w:t>
      </w:r>
    </w:p>
    <w:p w:rsidR="00196FA0" w:rsidRDefault="003211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виділених коштів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Миронівської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ради-25000,00грн.,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Собичівської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ради-20000,00грн.,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Тиманівської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ради-1300,00грн.</w:t>
      </w:r>
      <w:r w:rsidR="00196FA0">
        <w:rPr>
          <w:rFonts w:ascii="Times New Roman" w:hAnsi="Times New Roman" w:cs="Times New Roman"/>
          <w:sz w:val="24"/>
          <w:szCs w:val="24"/>
          <w:lang w:val="uk-UA"/>
        </w:rPr>
        <w:t xml:space="preserve"> придбались медикаменти та товари медичного призначення для боротьби з </w:t>
      </w:r>
      <w:r w:rsidR="00196FA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96FA0" w:rsidRPr="00196FA0">
        <w:rPr>
          <w:rFonts w:ascii="Times New Roman" w:hAnsi="Times New Roman" w:cs="Times New Roman"/>
          <w:sz w:val="24"/>
          <w:szCs w:val="24"/>
          <w:lang w:val="uk-UA"/>
        </w:rPr>
        <w:t xml:space="preserve"> 19</w:t>
      </w:r>
      <w:r w:rsidR="00196F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6FA0" w:rsidRDefault="00196F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Придбані  маски медичні -140293,00грн.</w:t>
      </w:r>
    </w:p>
    <w:p w:rsidR="00196FA0" w:rsidRDefault="00196F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Дезінфікуючі засоби -95696,22 грн.</w:t>
      </w:r>
    </w:p>
    <w:p w:rsidR="00196FA0" w:rsidRDefault="00196F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Медичне обладнання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пульсоксиметри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,термометри безконтактні) -143875,00 грн.</w:t>
      </w:r>
    </w:p>
    <w:p w:rsidR="00196FA0" w:rsidRDefault="00196F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Комбінезони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захисн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і-25640,00грн.</w:t>
      </w:r>
    </w:p>
    <w:p w:rsidR="00196FA0" w:rsidRDefault="00196F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Рукавички медичні -103637,00грн.</w:t>
      </w:r>
    </w:p>
    <w:p w:rsidR="00196FA0" w:rsidRDefault="00196F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Окуляри захисні -2040,00 грн.</w:t>
      </w:r>
    </w:p>
    <w:p w:rsidR="00196FA0" w:rsidRDefault="00196F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Мило антисептичне -7510,00 грн.</w:t>
      </w:r>
    </w:p>
    <w:p w:rsidR="00196FA0" w:rsidRDefault="00196F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Меблі -122755,00 грн.</w:t>
      </w:r>
    </w:p>
    <w:p w:rsidR="00666E50" w:rsidRDefault="00196F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запчастини та паливно-мастильні матеріали було використано -231288,00 грн.</w:t>
      </w:r>
      <w:r w:rsidR="00F37B46" w:rsidRPr="00F37B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96FA0" w:rsidRDefault="00196F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96FA0" w:rsidRPr="00F37B46" w:rsidRDefault="00196F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лікар </w:t>
      </w:r>
      <w:r w:rsidR="00BA7E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КНП «</w:t>
      </w:r>
      <w:proofErr w:type="spellStart"/>
      <w:r w:rsidR="00BA7EF7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BA7EF7">
        <w:rPr>
          <w:rFonts w:ascii="Times New Roman" w:hAnsi="Times New Roman" w:cs="Times New Roman"/>
          <w:sz w:val="24"/>
          <w:szCs w:val="24"/>
          <w:lang w:val="uk-UA"/>
        </w:rPr>
        <w:t xml:space="preserve"> районний                                                                                                                         центр ПМСД»                                                                                                 Ольга ПУРИС</w:t>
      </w:r>
    </w:p>
    <w:sectPr w:rsidR="00196FA0" w:rsidRPr="00F37B46" w:rsidSect="00350E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D7"/>
    <w:rsid w:val="00196FA0"/>
    <w:rsid w:val="00252C0C"/>
    <w:rsid w:val="002B78E2"/>
    <w:rsid w:val="00321100"/>
    <w:rsid w:val="00333A7D"/>
    <w:rsid w:val="00350E0D"/>
    <w:rsid w:val="00374122"/>
    <w:rsid w:val="00425580"/>
    <w:rsid w:val="004E520D"/>
    <w:rsid w:val="00666E50"/>
    <w:rsid w:val="009E58D7"/>
    <w:rsid w:val="00A010FD"/>
    <w:rsid w:val="00A75908"/>
    <w:rsid w:val="00AF2A04"/>
    <w:rsid w:val="00B34742"/>
    <w:rsid w:val="00BA7EF7"/>
    <w:rsid w:val="00E924FD"/>
    <w:rsid w:val="00F37B46"/>
    <w:rsid w:val="00F9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ShiftAlt">
    <w:name w:val="Додаток_заголовок 3 (Додаток___Shift+Alt)"/>
    <w:uiPriority w:val="2"/>
    <w:rsid w:val="00425580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425580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425580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425580"/>
    <w:rPr>
      <w:rFonts w:ascii="Times New Roman" w:hAnsi="Times New Roman"/>
      <w:b/>
      <w:bCs/>
    </w:rPr>
  </w:style>
  <w:style w:type="character" w:customStyle="1" w:styleId="Italic">
    <w:name w:val="Italic"/>
    <w:rsid w:val="00425580"/>
    <w:rPr>
      <w:rFonts w:ascii="Times New Roman" w:hAnsi="Times New Roman"/>
      <w:i/>
      <w:iCs/>
    </w:rPr>
  </w:style>
  <w:style w:type="table" w:styleId="a3">
    <w:name w:val="Table Grid"/>
    <w:basedOn w:val="a1"/>
    <w:uiPriority w:val="59"/>
    <w:rsid w:val="0042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ShiftAlt">
    <w:name w:val="Додаток_заголовок 3 (Додаток___Shift+Alt)"/>
    <w:uiPriority w:val="2"/>
    <w:rsid w:val="00425580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425580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425580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425580"/>
    <w:rPr>
      <w:rFonts w:ascii="Times New Roman" w:hAnsi="Times New Roman"/>
      <w:b/>
      <w:bCs/>
    </w:rPr>
  </w:style>
  <w:style w:type="character" w:customStyle="1" w:styleId="Italic">
    <w:name w:val="Italic"/>
    <w:rsid w:val="00425580"/>
    <w:rPr>
      <w:rFonts w:ascii="Times New Roman" w:hAnsi="Times New Roman"/>
      <w:i/>
      <w:iCs/>
    </w:rPr>
  </w:style>
  <w:style w:type="table" w:styleId="a3">
    <w:name w:val="Table Grid"/>
    <w:basedOn w:val="a1"/>
    <w:uiPriority w:val="59"/>
    <w:rsid w:val="0042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0;&#1041;&#1051;&#1054;&#1053;,%20&#1041;&#1051;&#1040;&#1053;&#1050;\&#1064;&#1040;&#1041;&#1051;&#1054;&#1053;%20&#1083;&#1080;&#1089;&#1090;%20&#1085;&#1072;&#1082;&#1072;&#1079;%20&#1086;&#1079;&#1085;&#1072;&#1081;&#1086;&#1084;&#1083;&#1077;&#1085;&#1085;&#1103;\&#1040;&#1056;&#1050;&#1059;&#1064;%20&#1054;&#1047;&#1053;&#1040;&#1049;&#1054;&#1052;&#1051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C28A-2CBE-4F43-A7F7-0B5A0C74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АРКУШ ОЗНАЙОМЛЕННЯ</Template>
  <TotalTime>112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Допомога Первинна</dc:creator>
  <cp:lastModifiedBy>Главный бухгалтер</cp:lastModifiedBy>
  <cp:revision>15</cp:revision>
  <cp:lastPrinted>2021-02-22T10:14:00Z</cp:lastPrinted>
  <dcterms:created xsi:type="dcterms:W3CDTF">2021-02-22T07:50:00Z</dcterms:created>
  <dcterms:modified xsi:type="dcterms:W3CDTF">2021-02-22T10:14:00Z</dcterms:modified>
</cp:coreProperties>
</file>